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84A" w14:textId="696B9762" w:rsidR="005862D1" w:rsidRDefault="00986701" w:rsidP="009C0DB6">
      <w:pPr>
        <w:pStyle w:val="FFWLevel3"/>
        <w:rPr>
          <w:rFonts w:eastAsia="Arial"/>
        </w:rPr>
      </w:pPr>
      <w:r>
        <w:rPr>
          <w:rFonts w:eastAsia="Arial"/>
        </w:rPr>
        <w:br w:type="textWrapping" w:clear="all"/>
      </w:r>
    </w:p>
    <w:p w14:paraId="0000084B" w14:textId="77777777" w:rsidR="005862D1" w:rsidRDefault="005862D1">
      <w:pPr>
        <w:pBdr>
          <w:top w:val="nil"/>
          <w:left w:val="nil"/>
          <w:bottom w:val="nil"/>
          <w:right w:val="nil"/>
          <w:between w:val="nil"/>
        </w:pBdr>
        <w:spacing w:after="240"/>
        <w:jc w:val="center"/>
        <w:rPr>
          <w:rFonts w:ascii="Arial" w:eastAsia="Arial" w:hAnsi="Arial" w:cs="Arial"/>
          <w:b/>
          <w:color w:val="000000"/>
        </w:rPr>
      </w:pPr>
    </w:p>
    <w:p w14:paraId="0000084C" w14:textId="77777777" w:rsidR="005862D1" w:rsidRDefault="005862D1">
      <w:pPr>
        <w:pBdr>
          <w:top w:val="nil"/>
          <w:left w:val="nil"/>
          <w:bottom w:val="nil"/>
          <w:right w:val="nil"/>
          <w:between w:val="nil"/>
        </w:pBdr>
        <w:spacing w:after="240"/>
        <w:jc w:val="center"/>
        <w:rPr>
          <w:rFonts w:ascii="Arial" w:eastAsia="Arial" w:hAnsi="Arial" w:cs="Arial"/>
          <w:b/>
          <w:color w:val="000000"/>
        </w:rPr>
      </w:pPr>
    </w:p>
    <w:p w14:paraId="0000084D" w14:textId="77777777" w:rsidR="005862D1" w:rsidRDefault="005862D1">
      <w:pPr>
        <w:pBdr>
          <w:top w:val="nil"/>
          <w:left w:val="nil"/>
          <w:bottom w:val="nil"/>
          <w:right w:val="nil"/>
          <w:between w:val="nil"/>
        </w:pBdr>
        <w:spacing w:after="240"/>
        <w:jc w:val="both"/>
        <w:rPr>
          <w:rFonts w:ascii="Arial" w:eastAsia="Arial" w:hAnsi="Arial" w:cs="Arial"/>
          <w:b/>
          <w:color w:val="000000"/>
        </w:rPr>
      </w:pPr>
    </w:p>
    <w:p w14:paraId="0000084E" w14:textId="77777777" w:rsidR="005862D1" w:rsidRDefault="005862D1">
      <w:pPr>
        <w:pBdr>
          <w:top w:val="nil"/>
          <w:left w:val="nil"/>
          <w:bottom w:val="nil"/>
          <w:right w:val="nil"/>
          <w:between w:val="nil"/>
        </w:pBdr>
        <w:spacing w:after="240"/>
        <w:jc w:val="center"/>
        <w:rPr>
          <w:rFonts w:ascii="Arial" w:eastAsia="Arial" w:hAnsi="Arial" w:cs="Arial"/>
          <w:b/>
          <w:color w:val="000000"/>
        </w:rPr>
      </w:pPr>
    </w:p>
    <w:p w14:paraId="00000850" w14:textId="77777777" w:rsidR="005862D1" w:rsidRDefault="005862D1">
      <w:pPr>
        <w:pBdr>
          <w:top w:val="nil"/>
          <w:left w:val="nil"/>
          <w:bottom w:val="nil"/>
          <w:right w:val="nil"/>
          <w:between w:val="nil"/>
        </w:pBdr>
        <w:spacing w:after="240"/>
        <w:jc w:val="center"/>
        <w:rPr>
          <w:rFonts w:ascii="Arial" w:eastAsia="Arial" w:hAnsi="Arial" w:cs="Arial"/>
          <w:b/>
          <w:color w:val="000000"/>
        </w:rPr>
      </w:pPr>
      <w:bookmarkStart w:id="0" w:name="_heading=h.4i7ojhp" w:colFirst="0" w:colLast="0"/>
      <w:bookmarkEnd w:id="0"/>
    </w:p>
    <w:p w14:paraId="00000851" w14:textId="11BA0FF1" w:rsidR="005862D1" w:rsidRDefault="00F03259">
      <w:pPr>
        <w:pBdr>
          <w:top w:val="nil"/>
          <w:left w:val="nil"/>
          <w:bottom w:val="nil"/>
          <w:right w:val="nil"/>
          <w:between w:val="nil"/>
        </w:pBdr>
        <w:spacing w:after="240"/>
        <w:jc w:val="center"/>
        <w:rPr>
          <w:rFonts w:ascii="Arial" w:eastAsia="Arial" w:hAnsi="Arial" w:cs="Arial"/>
          <w:b/>
          <w:color w:val="000000"/>
          <w:sz w:val="36"/>
          <w:szCs w:val="36"/>
        </w:rPr>
      </w:pPr>
      <w:r>
        <w:rPr>
          <w:rFonts w:ascii="Arial" w:eastAsia="Arial" w:hAnsi="Arial" w:cs="Arial"/>
          <w:b/>
          <w:color w:val="000000"/>
          <w:sz w:val="36"/>
          <w:szCs w:val="36"/>
        </w:rPr>
        <w:t xml:space="preserve">Framework </w:t>
      </w:r>
      <w:r w:rsidRPr="006E4D0B">
        <w:rPr>
          <w:rFonts w:ascii="Arial" w:eastAsia="Arial" w:hAnsi="Arial" w:cs="Arial"/>
          <w:b/>
          <w:color w:val="000000"/>
          <w:sz w:val="36"/>
          <w:szCs w:val="36"/>
        </w:rPr>
        <w:t xml:space="preserve">Schedule </w:t>
      </w:r>
      <w:r w:rsidRPr="009C0DB6">
        <w:rPr>
          <w:rFonts w:ascii="Arial" w:eastAsia="Arial" w:hAnsi="Arial" w:cs="Arial"/>
          <w:b/>
          <w:color w:val="000000"/>
          <w:sz w:val="36"/>
          <w:szCs w:val="36"/>
        </w:rPr>
        <w:t>3.</w:t>
      </w:r>
      <w:r w:rsidRPr="009A5859">
        <w:rPr>
          <w:rFonts w:ascii="Arial" w:eastAsia="Arial" w:hAnsi="Arial" w:cs="Arial"/>
          <w:b/>
          <w:color w:val="000000"/>
          <w:sz w:val="36"/>
          <w:szCs w:val="36"/>
        </w:rPr>
        <w:t xml:space="preserve">1 - </w:t>
      </w:r>
      <w:r w:rsidR="006E4D0B">
        <w:rPr>
          <w:rFonts w:ascii="Arial" w:eastAsia="Arial" w:hAnsi="Arial" w:cs="Arial"/>
          <w:b/>
          <w:color w:val="000000"/>
          <w:sz w:val="36"/>
          <w:szCs w:val="36"/>
        </w:rPr>
        <w:t xml:space="preserve">Authority Requirements </w:t>
      </w:r>
    </w:p>
    <w:p w14:paraId="00000852" w14:textId="77777777" w:rsidR="005862D1" w:rsidRDefault="00F03259">
      <w:pPr>
        <w:pBdr>
          <w:top w:val="nil"/>
          <w:left w:val="nil"/>
          <w:bottom w:val="nil"/>
          <w:right w:val="nil"/>
          <w:between w:val="nil"/>
        </w:pBdr>
        <w:spacing w:after="240"/>
        <w:jc w:val="center"/>
        <w:rPr>
          <w:rFonts w:ascii="Arial" w:eastAsia="Arial" w:hAnsi="Arial" w:cs="Arial"/>
          <w:color w:val="000000"/>
          <w:sz w:val="36"/>
          <w:szCs w:val="36"/>
        </w:rPr>
      </w:pPr>
      <w:r>
        <w:rPr>
          <w:rFonts w:ascii="Arial" w:eastAsia="Arial" w:hAnsi="Arial" w:cs="Arial"/>
          <w:color w:val="000000"/>
          <w:sz w:val="36"/>
          <w:szCs w:val="36"/>
        </w:rPr>
        <w:t>Debt Management Services Framework</w:t>
      </w:r>
    </w:p>
    <w:p w14:paraId="00000855" w14:textId="77777777" w:rsidR="005862D1" w:rsidRDefault="005862D1">
      <w:pPr>
        <w:pBdr>
          <w:top w:val="nil"/>
          <w:left w:val="nil"/>
          <w:bottom w:val="nil"/>
          <w:right w:val="nil"/>
          <w:between w:val="nil"/>
        </w:pBdr>
        <w:spacing w:after="240"/>
        <w:jc w:val="center"/>
        <w:rPr>
          <w:rFonts w:ascii="Arial" w:eastAsia="Arial" w:hAnsi="Arial" w:cs="Arial"/>
          <w:color w:val="000000"/>
          <w:sz w:val="36"/>
          <w:szCs w:val="36"/>
          <w:highlight w:val="yellow"/>
        </w:rPr>
      </w:pPr>
    </w:p>
    <w:p w14:paraId="00000856" w14:textId="77777777" w:rsidR="005862D1" w:rsidRDefault="005862D1">
      <w:pPr>
        <w:rPr>
          <w:highlight w:val="yellow"/>
        </w:rPr>
      </w:pPr>
    </w:p>
    <w:p w14:paraId="00000857" w14:textId="77777777" w:rsidR="005862D1" w:rsidRDefault="005862D1">
      <w:pPr>
        <w:rPr>
          <w:highlight w:val="yellow"/>
        </w:rPr>
      </w:pPr>
    </w:p>
    <w:p w14:paraId="00000858" w14:textId="77777777" w:rsidR="005862D1" w:rsidRDefault="005862D1">
      <w:pPr>
        <w:rPr>
          <w:highlight w:val="yellow"/>
        </w:rPr>
      </w:pPr>
    </w:p>
    <w:p w14:paraId="00000859" w14:textId="77777777" w:rsidR="005862D1" w:rsidRDefault="005862D1">
      <w:pPr>
        <w:rPr>
          <w:highlight w:val="yellow"/>
        </w:rPr>
      </w:pPr>
    </w:p>
    <w:p w14:paraId="0000085A" w14:textId="77777777" w:rsidR="005862D1" w:rsidRDefault="005862D1">
      <w:pPr>
        <w:rPr>
          <w:highlight w:val="yellow"/>
        </w:rPr>
      </w:pPr>
    </w:p>
    <w:p w14:paraId="0000085B" w14:textId="77777777" w:rsidR="005862D1" w:rsidRDefault="005862D1">
      <w:pPr>
        <w:rPr>
          <w:b/>
          <w:sz w:val="32"/>
          <w:szCs w:val="32"/>
          <w:highlight w:val="yellow"/>
          <w:u w:val="single"/>
        </w:rPr>
      </w:pPr>
    </w:p>
    <w:p w14:paraId="0000085F" w14:textId="77777777" w:rsidR="005862D1" w:rsidRDefault="005862D1">
      <w:pPr>
        <w:rPr>
          <w:highlight w:val="yellow"/>
        </w:rPr>
      </w:pPr>
    </w:p>
    <w:p w14:paraId="00000860" w14:textId="77777777" w:rsidR="005862D1" w:rsidRDefault="005862D1">
      <w:pPr>
        <w:rPr>
          <w:highlight w:val="yellow"/>
        </w:rPr>
      </w:pPr>
    </w:p>
    <w:p w14:paraId="00000861" w14:textId="77777777" w:rsidR="005862D1" w:rsidRDefault="005862D1">
      <w:pPr>
        <w:rPr>
          <w:highlight w:val="yellow"/>
        </w:rPr>
      </w:pPr>
    </w:p>
    <w:p w14:paraId="00000862" w14:textId="039A0238" w:rsidR="00B507D2" w:rsidRDefault="00B507D2">
      <w:pPr>
        <w:rPr>
          <w:highlight w:val="yellow"/>
        </w:rPr>
      </w:pPr>
      <w:r>
        <w:rPr>
          <w:highlight w:val="yellow"/>
        </w:rPr>
        <w:br w:type="page"/>
      </w:r>
    </w:p>
    <w:p w14:paraId="4653E0F4" w14:textId="427DCB95" w:rsidR="005862D1" w:rsidRPr="002831A9" w:rsidRDefault="00B67913">
      <w:pPr>
        <w:rPr>
          <w:rFonts w:ascii="Arial" w:hAnsi="Arial" w:cs="Arial"/>
          <w:b/>
        </w:rPr>
      </w:pPr>
      <w:r w:rsidRPr="002831A9">
        <w:rPr>
          <w:rFonts w:ascii="Arial" w:hAnsi="Arial" w:cs="Arial"/>
          <w:b/>
        </w:rPr>
        <w:lastRenderedPageBreak/>
        <w:t>INTRODUCTION</w:t>
      </w:r>
    </w:p>
    <w:p w14:paraId="00000863" w14:textId="77777777" w:rsidR="005862D1" w:rsidRDefault="005862D1">
      <w:pPr>
        <w:rPr>
          <w:highlight w:val="yellow"/>
        </w:rPr>
      </w:pPr>
    </w:p>
    <w:p w14:paraId="00000872"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00000873" w14:textId="31904EAF" w:rsidR="005862D1" w:rsidRDefault="00A22DF3">
      <w:pPr>
        <w:numPr>
          <w:ilvl w:val="0"/>
          <w:numId w:val="4"/>
        </w:num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rPr>
        <w:t>Debt Management Services</w:t>
      </w:r>
    </w:p>
    <w:p w14:paraId="00000874"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63CFDD6F" w14:textId="68142A4C" w:rsidR="007C74E5" w:rsidRDefault="00F03259" w:rsidP="009A5859">
      <w:pPr>
        <w:numPr>
          <w:ilvl w:val="1"/>
          <w:numId w:val="4"/>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w:t>
      </w:r>
      <w:r w:rsidR="007C74E5">
        <w:rPr>
          <w:rFonts w:ascii="Arial" w:eastAsia="Arial" w:hAnsi="Arial" w:cs="Arial"/>
          <w:color w:val="000000"/>
          <w:sz w:val="20"/>
          <w:szCs w:val="20"/>
        </w:rPr>
        <w:t xml:space="preserve">Debt Management Services to be provided are </w:t>
      </w:r>
      <w:r w:rsidR="007B260B">
        <w:rPr>
          <w:rFonts w:ascii="Arial" w:eastAsia="Arial" w:hAnsi="Arial" w:cs="Arial"/>
          <w:color w:val="000000"/>
          <w:sz w:val="20"/>
          <w:szCs w:val="20"/>
        </w:rPr>
        <w:t>divided</w:t>
      </w:r>
      <w:r w:rsidR="007C74E5">
        <w:rPr>
          <w:rFonts w:ascii="Arial" w:eastAsia="Arial" w:hAnsi="Arial" w:cs="Arial"/>
          <w:color w:val="000000"/>
          <w:sz w:val="20"/>
          <w:szCs w:val="20"/>
        </w:rPr>
        <w:t xml:space="preserve"> into </w:t>
      </w:r>
      <w:r w:rsidR="00A22DF3">
        <w:rPr>
          <w:rFonts w:ascii="Arial" w:eastAsia="Arial" w:hAnsi="Arial" w:cs="Arial"/>
          <w:color w:val="000000"/>
          <w:sz w:val="20"/>
          <w:szCs w:val="20"/>
        </w:rPr>
        <w:t>four</w:t>
      </w:r>
      <w:r w:rsidR="007C74E5">
        <w:rPr>
          <w:rFonts w:ascii="Arial" w:eastAsia="Arial" w:hAnsi="Arial" w:cs="Arial"/>
          <w:color w:val="000000"/>
          <w:sz w:val="20"/>
          <w:szCs w:val="20"/>
        </w:rPr>
        <w:t xml:space="preserve"> (</w:t>
      </w:r>
      <w:r w:rsidR="00A22DF3">
        <w:rPr>
          <w:rFonts w:ascii="Arial" w:eastAsia="Arial" w:hAnsi="Arial" w:cs="Arial"/>
          <w:color w:val="000000"/>
          <w:sz w:val="20"/>
          <w:szCs w:val="20"/>
        </w:rPr>
        <w:t>4</w:t>
      </w:r>
      <w:r w:rsidR="007C74E5">
        <w:rPr>
          <w:rFonts w:ascii="Arial" w:eastAsia="Arial" w:hAnsi="Arial" w:cs="Arial"/>
          <w:color w:val="000000"/>
          <w:sz w:val="20"/>
          <w:szCs w:val="20"/>
        </w:rPr>
        <w:t>) categories of Services</w:t>
      </w:r>
      <w:r w:rsidR="007B260B">
        <w:rPr>
          <w:rFonts w:ascii="Arial" w:eastAsia="Arial" w:hAnsi="Arial" w:cs="Arial"/>
          <w:color w:val="000000"/>
          <w:sz w:val="20"/>
          <w:szCs w:val="20"/>
        </w:rPr>
        <w:t xml:space="preserve">.  These are summarised in the table in paragraph </w:t>
      </w:r>
      <w:r w:rsidR="007B260B">
        <w:rPr>
          <w:rFonts w:ascii="Arial" w:eastAsia="Arial" w:hAnsi="Arial" w:cs="Arial"/>
          <w:color w:val="000000"/>
          <w:sz w:val="20"/>
          <w:szCs w:val="20"/>
        </w:rPr>
        <w:fldChar w:fldCharType="begin"/>
      </w:r>
      <w:r w:rsidR="007B260B">
        <w:rPr>
          <w:rFonts w:ascii="Arial" w:eastAsia="Arial" w:hAnsi="Arial" w:cs="Arial"/>
          <w:color w:val="000000"/>
          <w:sz w:val="20"/>
          <w:szCs w:val="20"/>
        </w:rPr>
        <w:instrText xml:space="preserve"> REF _Ref34212798 \r \h </w:instrText>
      </w:r>
      <w:r w:rsidR="007B260B">
        <w:rPr>
          <w:rFonts w:ascii="Arial" w:eastAsia="Arial" w:hAnsi="Arial" w:cs="Arial"/>
          <w:color w:val="000000"/>
          <w:sz w:val="20"/>
          <w:szCs w:val="20"/>
        </w:rPr>
      </w:r>
      <w:r w:rsidR="007B260B">
        <w:rPr>
          <w:rFonts w:ascii="Arial" w:eastAsia="Arial" w:hAnsi="Arial" w:cs="Arial"/>
          <w:color w:val="000000"/>
          <w:sz w:val="20"/>
          <w:szCs w:val="20"/>
        </w:rPr>
        <w:fldChar w:fldCharType="separate"/>
      </w:r>
      <w:r w:rsidR="0001443B">
        <w:rPr>
          <w:rFonts w:ascii="Arial" w:eastAsia="Arial" w:hAnsi="Arial" w:cs="Arial"/>
          <w:color w:val="000000"/>
          <w:sz w:val="20"/>
          <w:szCs w:val="20"/>
        </w:rPr>
        <w:t>1.3</w:t>
      </w:r>
      <w:r w:rsidR="007B260B">
        <w:rPr>
          <w:rFonts w:ascii="Arial" w:eastAsia="Arial" w:hAnsi="Arial" w:cs="Arial"/>
          <w:color w:val="000000"/>
          <w:sz w:val="20"/>
          <w:szCs w:val="20"/>
        </w:rPr>
        <w:fldChar w:fldCharType="end"/>
      </w:r>
      <w:r w:rsidR="007B260B">
        <w:rPr>
          <w:rFonts w:ascii="Arial" w:eastAsia="Arial" w:hAnsi="Arial" w:cs="Arial"/>
          <w:color w:val="000000"/>
          <w:sz w:val="20"/>
          <w:szCs w:val="20"/>
        </w:rPr>
        <w:t xml:space="preserve"> and are as follows</w:t>
      </w:r>
      <w:r w:rsidR="007C74E5">
        <w:rPr>
          <w:rFonts w:ascii="Arial" w:eastAsia="Arial" w:hAnsi="Arial" w:cs="Arial"/>
          <w:color w:val="000000"/>
          <w:sz w:val="20"/>
          <w:szCs w:val="20"/>
        </w:rPr>
        <w:t>:</w:t>
      </w:r>
    </w:p>
    <w:p w14:paraId="22B71A10" w14:textId="77777777" w:rsidR="007C74E5" w:rsidRDefault="007C74E5" w:rsidP="009A5859">
      <w:pPr>
        <w:pBdr>
          <w:top w:val="nil"/>
          <w:left w:val="nil"/>
          <w:bottom w:val="nil"/>
          <w:right w:val="nil"/>
          <w:between w:val="nil"/>
        </w:pBdr>
        <w:jc w:val="both"/>
        <w:rPr>
          <w:rFonts w:ascii="Arial" w:eastAsia="Arial" w:hAnsi="Arial" w:cs="Arial"/>
          <w:color w:val="000000"/>
          <w:sz w:val="20"/>
          <w:szCs w:val="20"/>
        </w:rPr>
      </w:pPr>
    </w:p>
    <w:p w14:paraId="7C61B92C" w14:textId="13C83C9F" w:rsidR="007C74E5" w:rsidRDefault="007C74E5" w:rsidP="009A5859">
      <w:pPr>
        <w:pStyle w:val="ListParagraph"/>
        <w:numPr>
          <w:ilvl w:val="0"/>
          <w:numId w:val="9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Analytics Services (as further described in Part B below)</w:t>
      </w:r>
    </w:p>
    <w:p w14:paraId="38C0ED3A" w14:textId="33048CDA" w:rsidR="007C74E5" w:rsidRDefault="00315B7D" w:rsidP="009A5859">
      <w:pPr>
        <w:pStyle w:val="ListParagraph"/>
        <w:numPr>
          <w:ilvl w:val="0"/>
          <w:numId w:val="9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Debt </w:t>
      </w:r>
      <w:r w:rsidR="007C74E5">
        <w:rPr>
          <w:rFonts w:ascii="Arial" w:eastAsia="Arial" w:hAnsi="Arial" w:cs="Arial"/>
          <w:color w:val="000000"/>
          <w:sz w:val="20"/>
          <w:szCs w:val="20"/>
        </w:rPr>
        <w:t>Collection Services</w:t>
      </w:r>
      <w:r w:rsidR="007C74E5" w:rsidRPr="009A5859">
        <w:rPr>
          <w:rFonts w:ascii="Arial" w:eastAsia="Arial" w:hAnsi="Arial" w:cs="Arial"/>
          <w:color w:val="000000"/>
          <w:sz w:val="20"/>
          <w:szCs w:val="20"/>
        </w:rPr>
        <w:t xml:space="preserve"> (</w:t>
      </w:r>
      <w:r w:rsidR="007C74E5" w:rsidRPr="00F00170">
        <w:rPr>
          <w:rFonts w:ascii="Arial" w:eastAsia="Arial" w:hAnsi="Arial" w:cs="Arial"/>
          <w:color w:val="000000"/>
          <w:sz w:val="20"/>
          <w:szCs w:val="20"/>
        </w:rPr>
        <w:t>as further described in Part C</w:t>
      </w:r>
      <w:r w:rsidR="007C74E5" w:rsidRPr="009A5859">
        <w:rPr>
          <w:rFonts w:ascii="Arial" w:eastAsia="Arial" w:hAnsi="Arial" w:cs="Arial"/>
          <w:color w:val="000000"/>
          <w:sz w:val="20"/>
          <w:szCs w:val="20"/>
        </w:rPr>
        <w:t xml:space="preserve"> below)</w:t>
      </w:r>
      <w:r w:rsidR="007C74E5">
        <w:rPr>
          <w:rFonts w:ascii="Arial" w:eastAsia="Arial" w:hAnsi="Arial" w:cs="Arial"/>
          <w:color w:val="000000"/>
          <w:sz w:val="20"/>
          <w:szCs w:val="20"/>
        </w:rPr>
        <w:t>;</w:t>
      </w:r>
    </w:p>
    <w:p w14:paraId="55659E32" w14:textId="77777777" w:rsidR="00324027" w:rsidRDefault="007C74E5" w:rsidP="009A5859">
      <w:pPr>
        <w:pStyle w:val="ListParagraph"/>
        <w:numPr>
          <w:ilvl w:val="0"/>
          <w:numId w:val="9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Litigation and Enforcement Services (as further described in Part D below)</w:t>
      </w:r>
    </w:p>
    <w:p w14:paraId="306AFDFE" w14:textId="00BC6352" w:rsidR="007C74E5" w:rsidRDefault="00324027" w:rsidP="009A5859">
      <w:pPr>
        <w:pStyle w:val="ListParagraph"/>
        <w:numPr>
          <w:ilvl w:val="0"/>
          <w:numId w:val="9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New Business and Consultancy Services (as further described in Part E below) and;</w:t>
      </w:r>
    </w:p>
    <w:p w14:paraId="175C5926" w14:textId="563AE102" w:rsidR="007C74E5" w:rsidRPr="009A5859" w:rsidRDefault="009A5859" w:rsidP="00EF568D">
      <w:pPr>
        <w:pStyle w:val="ListParagraph"/>
        <w:numPr>
          <w:ilvl w:val="0"/>
          <w:numId w:val="90"/>
        </w:numPr>
        <w:pBdr>
          <w:top w:val="nil"/>
          <w:left w:val="nil"/>
          <w:bottom w:val="nil"/>
          <w:right w:val="nil"/>
          <w:between w:val="nil"/>
        </w:pBdr>
        <w:jc w:val="both"/>
        <w:rPr>
          <w:rFonts w:ascii="Arial" w:eastAsia="Arial" w:hAnsi="Arial" w:cs="Arial"/>
          <w:color w:val="000000"/>
          <w:sz w:val="20"/>
          <w:szCs w:val="20"/>
        </w:rPr>
      </w:pPr>
      <w:r w:rsidRPr="00EF568D">
        <w:rPr>
          <w:rFonts w:ascii="Arial" w:eastAsia="Arial" w:hAnsi="Arial" w:cs="Arial"/>
          <w:color w:val="000000"/>
          <w:sz w:val="20"/>
          <w:szCs w:val="20"/>
        </w:rPr>
        <w:t xml:space="preserve">Optional </w:t>
      </w:r>
      <w:r w:rsidR="007C74E5" w:rsidRPr="009A5859">
        <w:rPr>
          <w:rFonts w:ascii="Arial" w:eastAsia="Arial" w:hAnsi="Arial" w:cs="Arial"/>
          <w:color w:val="000000"/>
          <w:sz w:val="20"/>
          <w:szCs w:val="20"/>
        </w:rPr>
        <w:t xml:space="preserve">Services (as further described in Part </w:t>
      </w:r>
      <w:r w:rsidR="00324027">
        <w:rPr>
          <w:rFonts w:ascii="Arial" w:eastAsia="Arial" w:hAnsi="Arial" w:cs="Arial"/>
          <w:color w:val="000000"/>
          <w:sz w:val="20"/>
          <w:szCs w:val="20"/>
        </w:rPr>
        <w:t>F</w:t>
      </w:r>
      <w:r w:rsidR="007C74E5" w:rsidRPr="009A5859">
        <w:rPr>
          <w:rFonts w:ascii="Arial" w:eastAsia="Arial" w:hAnsi="Arial" w:cs="Arial"/>
          <w:color w:val="000000"/>
          <w:sz w:val="20"/>
          <w:szCs w:val="20"/>
        </w:rPr>
        <w:t xml:space="preserve"> below).</w:t>
      </w:r>
    </w:p>
    <w:p w14:paraId="00000876"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60D8E7E4" w14:textId="5B7709FF" w:rsidR="00B24D0A" w:rsidRDefault="007B260B" w:rsidP="009A5859">
      <w:pPr>
        <w:numPr>
          <w:ilvl w:val="1"/>
          <w:numId w:val="4"/>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Part A below describes the Authority’s General Requirements that will apply to the provision of all Services.</w:t>
      </w:r>
    </w:p>
    <w:p w14:paraId="0D7D0D58" w14:textId="00C7740D" w:rsidR="007B260B" w:rsidRPr="00F00170" w:rsidRDefault="007B260B" w:rsidP="009A5859">
      <w:pPr>
        <w:pBdr>
          <w:top w:val="nil"/>
          <w:left w:val="nil"/>
          <w:bottom w:val="nil"/>
          <w:right w:val="nil"/>
          <w:between w:val="nil"/>
        </w:pBdr>
        <w:ind w:left="360"/>
        <w:jc w:val="both"/>
        <w:rPr>
          <w:rFonts w:ascii="Arial" w:eastAsia="Arial" w:hAnsi="Arial" w:cs="Arial"/>
          <w:color w:val="000000"/>
          <w:sz w:val="20"/>
          <w:szCs w:val="20"/>
        </w:rPr>
      </w:pPr>
    </w:p>
    <w:p w14:paraId="00000887" w14:textId="11264521" w:rsidR="005862D1" w:rsidRDefault="00F03259" w:rsidP="009A5859">
      <w:pPr>
        <w:numPr>
          <w:ilvl w:val="1"/>
          <w:numId w:val="4"/>
        </w:numPr>
        <w:pBdr>
          <w:top w:val="nil"/>
          <w:left w:val="nil"/>
          <w:bottom w:val="nil"/>
          <w:right w:val="nil"/>
          <w:between w:val="nil"/>
        </w:pBdr>
        <w:jc w:val="both"/>
        <w:rPr>
          <w:rFonts w:ascii="Arial" w:eastAsia="Arial" w:hAnsi="Arial" w:cs="Arial"/>
          <w:color w:val="000000"/>
          <w:sz w:val="20"/>
          <w:szCs w:val="20"/>
        </w:rPr>
      </w:pPr>
      <w:bookmarkStart w:id="1" w:name="_Ref34212798"/>
      <w:r>
        <w:rPr>
          <w:rFonts w:ascii="Arial" w:eastAsia="Arial" w:hAnsi="Arial" w:cs="Arial"/>
          <w:color w:val="000000"/>
          <w:sz w:val="20"/>
          <w:szCs w:val="20"/>
        </w:rPr>
        <w:t xml:space="preserve">A summary of the Services </w:t>
      </w:r>
      <w:r w:rsidR="00B67913">
        <w:rPr>
          <w:rFonts w:ascii="Arial" w:eastAsia="Arial" w:hAnsi="Arial" w:cs="Arial"/>
          <w:color w:val="000000"/>
          <w:sz w:val="20"/>
          <w:szCs w:val="20"/>
        </w:rPr>
        <w:t>to be made available under the Framework Agreement</w:t>
      </w:r>
      <w:r>
        <w:rPr>
          <w:rFonts w:ascii="Arial" w:eastAsia="Arial" w:hAnsi="Arial" w:cs="Arial"/>
          <w:color w:val="000000"/>
          <w:sz w:val="20"/>
          <w:szCs w:val="20"/>
        </w:rPr>
        <w:t xml:space="preserve"> is set out in the table below</w:t>
      </w:r>
      <w:r w:rsidR="007E0E1F">
        <w:rPr>
          <w:rFonts w:ascii="Arial" w:eastAsia="Arial" w:hAnsi="Arial" w:cs="Arial"/>
          <w:color w:val="000000"/>
          <w:sz w:val="20"/>
          <w:szCs w:val="20"/>
        </w:rPr>
        <w:t xml:space="preserve"> (URN = Unique Reference Number)</w:t>
      </w:r>
      <w:r>
        <w:rPr>
          <w:rFonts w:ascii="Arial" w:eastAsia="Arial" w:hAnsi="Arial" w:cs="Arial"/>
          <w:color w:val="000000"/>
          <w:sz w:val="20"/>
          <w:szCs w:val="20"/>
        </w:rPr>
        <w:t>:</w:t>
      </w:r>
      <w:bookmarkEnd w:id="1"/>
    </w:p>
    <w:p w14:paraId="00000888" w14:textId="77777777" w:rsidR="005862D1" w:rsidRDefault="005862D1">
      <w:pPr>
        <w:rPr>
          <w:rFonts w:ascii="Arial" w:eastAsia="Arial" w:hAnsi="Arial" w:cs="Arial"/>
          <w:sz w:val="20"/>
          <w:szCs w:val="20"/>
        </w:rPr>
      </w:pPr>
    </w:p>
    <w:tbl>
      <w:tblPr>
        <w:tblW w:w="901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1761"/>
        <w:gridCol w:w="1411"/>
        <w:gridCol w:w="5838"/>
      </w:tblGrid>
      <w:tr w:rsidR="005862D1" w14:paraId="6EDA2988" w14:textId="77777777">
        <w:tc>
          <w:tcPr>
            <w:tcW w:w="1761" w:type="dxa"/>
            <w:shd w:val="clear" w:color="auto" w:fill="BFBFBF"/>
          </w:tcPr>
          <w:p w14:paraId="00000889" w14:textId="722296D0" w:rsidR="005862D1" w:rsidRDefault="00B67913">
            <w:pPr>
              <w:rPr>
                <w:rFonts w:ascii="Arial" w:eastAsia="Arial" w:hAnsi="Arial" w:cs="Arial"/>
                <w:b/>
                <w:sz w:val="20"/>
                <w:szCs w:val="20"/>
              </w:rPr>
            </w:pPr>
            <w:r>
              <w:rPr>
                <w:rFonts w:ascii="Arial" w:eastAsia="Arial" w:hAnsi="Arial" w:cs="Arial"/>
                <w:b/>
                <w:sz w:val="20"/>
                <w:szCs w:val="20"/>
              </w:rPr>
              <w:t>Service</w:t>
            </w:r>
            <w:r w:rsidR="00F03259">
              <w:rPr>
                <w:rFonts w:ascii="Arial" w:eastAsia="Arial" w:hAnsi="Arial" w:cs="Arial"/>
                <w:b/>
                <w:sz w:val="20"/>
                <w:szCs w:val="20"/>
              </w:rPr>
              <w:t xml:space="preserve"> Category</w:t>
            </w:r>
          </w:p>
        </w:tc>
        <w:tc>
          <w:tcPr>
            <w:tcW w:w="1411" w:type="dxa"/>
            <w:shd w:val="clear" w:color="auto" w:fill="BFBFBF"/>
          </w:tcPr>
          <w:p w14:paraId="0000088A" w14:textId="77777777" w:rsidR="005862D1" w:rsidRDefault="00F03259">
            <w:pPr>
              <w:rPr>
                <w:rFonts w:ascii="Arial" w:eastAsia="Arial" w:hAnsi="Arial" w:cs="Arial"/>
                <w:b/>
                <w:sz w:val="20"/>
                <w:szCs w:val="20"/>
              </w:rPr>
            </w:pPr>
            <w:r>
              <w:rPr>
                <w:rFonts w:ascii="Arial" w:eastAsia="Arial" w:hAnsi="Arial" w:cs="Arial"/>
                <w:b/>
                <w:sz w:val="20"/>
                <w:szCs w:val="20"/>
              </w:rPr>
              <w:t>Service URN</w:t>
            </w:r>
          </w:p>
        </w:tc>
        <w:tc>
          <w:tcPr>
            <w:tcW w:w="5838" w:type="dxa"/>
            <w:shd w:val="clear" w:color="auto" w:fill="BFBFBF"/>
          </w:tcPr>
          <w:p w14:paraId="0000088B" w14:textId="77777777" w:rsidR="005862D1" w:rsidRDefault="00F03259">
            <w:pPr>
              <w:rPr>
                <w:rFonts w:ascii="Arial" w:eastAsia="Arial" w:hAnsi="Arial" w:cs="Arial"/>
                <w:b/>
                <w:sz w:val="20"/>
                <w:szCs w:val="20"/>
              </w:rPr>
            </w:pPr>
            <w:r>
              <w:rPr>
                <w:rFonts w:ascii="Arial" w:eastAsia="Arial" w:hAnsi="Arial" w:cs="Arial"/>
                <w:b/>
                <w:sz w:val="20"/>
                <w:szCs w:val="20"/>
              </w:rPr>
              <w:t>Description</w:t>
            </w:r>
          </w:p>
        </w:tc>
      </w:tr>
      <w:tr w:rsidR="005862D1" w14:paraId="18933EF1" w14:textId="77777777">
        <w:tc>
          <w:tcPr>
            <w:tcW w:w="1761" w:type="dxa"/>
            <w:vMerge w:val="restart"/>
          </w:tcPr>
          <w:p w14:paraId="0000088F" w14:textId="0B72DBBA" w:rsidR="005862D1" w:rsidRDefault="00F03259">
            <w:pPr>
              <w:rPr>
                <w:rFonts w:ascii="Arial" w:eastAsia="Arial" w:hAnsi="Arial" w:cs="Arial"/>
                <w:sz w:val="20"/>
                <w:szCs w:val="20"/>
              </w:rPr>
            </w:pPr>
            <w:r>
              <w:rPr>
                <w:rFonts w:ascii="Arial" w:eastAsia="Arial" w:hAnsi="Arial" w:cs="Arial"/>
                <w:b/>
                <w:sz w:val="20"/>
                <w:szCs w:val="20"/>
              </w:rPr>
              <w:t xml:space="preserve">PART </w:t>
            </w:r>
            <w:r w:rsidR="007B260B">
              <w:rPr>
                <w:rFonts w:ascii="Arial" w:eastAsia="Arial" w:hAnsi="Arial" w:cs="Arial"/>
                <w:b/>
                <w:sz w:val="20"/>
                <w:szCs w:val="20"/>
              </w:rPr>
              <w:t>B</w:t>
            </w:r>
            <w:r>
              <w:rPr>
                <w:rFonts w:ascii="Arial" w:eastAsia="Arial" w:hAnsi="Arial" w:cs="Arial"/>
                <w:sz w:val="20"/>
                <w:szCs w:val="20"/>
              </w:rPr>
              <w:t xml:space="preserve"> ANALYTICS SERVICES</w:t>
            </w:r>
          </w:p>
        </w:tc>
        <w:tc>
          <w:tcPr>
            <w:tcW w:w="1411" w:type="dxa"/>
          </w:tcPr>
          <w:p w14:paraId="00000890" w14:textId="2BD6E79D" w:rsidR="005862D1" w:rsidRDefault="00F03259">
            <w:pPr>
              <w:rPr>
                <w:rFonts w:ascii="Arial" w:eastAsia="Arial" w:hAnsi="Arial" w:cs="Arial"/>
                <w:sz w:val="20"/>
                <w:szCs w:val="20"/>
              </w:rPr>
            </w:pPr>
            <w:r>
              <w:rPr>
                <w:rFonts w:ascii="Arial" w:eastAsia="Arial" w:hAnsi="Arial" w:cs="Arial"/>
                <w:sz w:val="20"/>
                <w:szCs w:val="20"/>
              </w:rPr>
              <w:t>2.0A</w:t>
            </w:r>
            <w:r w:rsidR="00E750A2">
              <w:rPr>
                <w:rFonts w:ascii="Arial" w:eastAsia="Arial" w:hAnsi="Arial" w:cs="Arial"/>
                <w:sz w:val="20"/>
                <w:szCs w:val="20"/>
              </w:rPr>
              <w:t>i</w:t>
            </w:r>
            <w:r>
              <w:rPr>
                <w:rFonts w:ascii="Arial" w:eastAsia="Arial" w:hAnsi="Arial" w:cs="Arial"/>
                <w:sz w:val="20"/>
                <w:szCs w:val="20"/>
              </w:rPr>
              <w:t xml:space="preserve"> – 2.0</w:t>
            </w:r>
            <w:r w:rsidR="00E750A2">
              <w:rPr>
                <w:rFonts w:ascii="Arial" w:eastAsia="Arial" w:hAnsi="Arial" w:cs="Arial"/>
                <w:sz w:val="20"/>
                <w:szCs w:val="20"/>
              </w:rPr>
              <w:t>xxii</w:t>
            </w:r>
          </w:p>
        </w:tc>
        <w:tc>
          <w:tcPr>
            <w:tcW w:w="5838" w:type="dxa"/>
          </w:tcPr>
          <w:p w14:paraId="00000891" w14:textId="77777777" w:rsidR="005862D1" w:rsidRDefault="00F03259">
            <w:pPr>
              <w:rPr>
                <w:rFonts w:ascii="Arial" w:eastAsia="Arial" w:hAnsi="Arial" w:cs="Arial"/>
                <w:sz w:val="20"/>
                <w:szCs w:val="20"/>
              </w:rPr>
            </w:pPr>
            <w:r>
              <w:rPr>
                <w:rFonts w:ascii="Arial" w:eastAsia="Arial" w:hAnsi="Arial" w:cs="Arial"/>
                <w:sz w:val="20"/>
                <w:szCs w:val="20"/>
              </w:rPr>
              <w:t>Enrichment, append, scoring and segmentation of batch Debtor data</w:t>
            </w:r>
          </w:p>
        </w:tc>
      </w:tr>
      <w:tr w:rsidR="005862D1" w14:paraId="63E26B08" w14:textId="77777777">
        <w:tc>
          <w:tcPr>
            <w:tcW w:w="1761" w:type="dxa"/>
            <w:vMerge/>
          </w:tcPr>
          <w:p w14:paraId="00000892"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1411" w:type="dxa"/>
          </w:tcPr>
          <w:p w14:paraId="00000893" w14:textId="77777777" w:rsidR="005862D1" w:rsidRDefault="00F03259">
            <w:pPr>
              <w:rPr>
                <w:rFonts w:ascii="Arial" w:eastAsia="Arial" w:hAnsi="Arial" w:cs="Arial"/>
                <w:sz w:val="20"/>
                <w:szCs w:val="20"/>
              </w:rPr>
            </w:pPr>
            <w:r>
              <w:rPr>
                <w:rFonts w:ascii="Arial" w:eastAsia="Arial" w:hAnsi="Arial" w:cs="Arial"/>
                <w:sz w:val="20"/>
                <w:szCs w:val="20"/>
              </w:rPr>
              <w:t>3.0</w:t>
            </w:r>
          </w:p>
        </w:tc>
        <w:tc>
          <w:tcPr>
            <w:tcW w:w="5838" w:type="dxa"/>
          </w:tcPr>
          <w:p w14:paraId="00000894" w14:textId="77777777" w:rsidR="005862D1" w:rsidRDefault="00F03259">
            <w:pPr>
              <w:rPr>
                <w:rFonts w:ascii="Arial" w:eastAsia="Arial" w:hAnsi="Arial" w:cs="Arial"/>
                <w:sz w:val="20"/>
                <w:szCs w:val="20"/>
              </w:rPr>
            </w:pPr>
            <w:r>
              <w:rPr>
                <w:rFonts w:ascii="Arial" w:eastAsia="Arial" w:hAnsi="Arial" w:cs="Arial"/>
                <w:sz w:val="20"/>
                <w:szCs w:val="20"/>
              </w:rPr>
              <w:t>Real time processing of batch Debtor data via an Application Programming Interface</w:t>
            </w:r>
          </w:p>
        </w:tc>
      </w:tr>
      <w:tr w:rsidR="005862D1" w14:paraId="0030F6B0" w14:textId="77777777">
        <w:tc>
          <w:tcPr>
            <w:tcW w:w="1761" w:type="dxa"/>
            <w:vMerge/>
          </w:tcPr>
          <w:p w14:paraId="00000895"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1411" w:type="dxa"/>
          </w:tcPr>
          <w:p w14:paraId="00000896" w14:textId="77777777" w:rsidR="005862D1" w:rsidRDefault="00F03259">
            <w:pPr>
              <w:rPr>
                <w:rFonts w:ascii="Arial" w:eastAsia="Arial" w:hAnsi="Arial" w:cs="Arial"/>
                <w:sz w:val="20"/>
                <w:szCs w:val="20"/>
              </w:rPr>
            </w:pPr>
            <w:r>
              <w:rPr>
                <w:rFonts w:ascii="Arial" w:eastAsia="Arial" w:hAnsi="Arial" w:cs="Arial"/>
                <w:sz w:val="20"/>
                <w:szCs w:val="20"/>
              </w:rPr>
              <w:t>4.0</w:t>
            </w:r>
          </w:p>
        </w:tc>
        <w:tc>
          <w:tcPr>
            <w:tcW w:w="5838" w:type="dxa"/>
          </w:tcPr>
          <w:p w14:paraId="00000897" w14:textId="77777777" w:rsidR="005862D1" w:rsidRDefault="00F03259">
            <w:pPr>
              <w:rPr>
                <w:rFonts w:ascii="Arial" w:eastAsia="Arial" w:hAnsi="Arial" w:cs="Arial"/>
                <w:sz w:val="20"/>
                <w:szCs w:val="20"/>
              </w:rPr>
            </w:pPr>
            <w:r>
              <w:rPr>
                <w:rFonts w:ascii="Arial" w:eastAsia="Arial" w:hAnsi="Arial" w:cs="Arial"/>
                <w:sz w:val="20"/>
                <w:szCs w:val="20"/>
              </w:rPr>
              <w:t>Real time processing of individual Debtor data via an online, on-screen interface</w:t>
            </w:r>
          </w:p>
        </w:tc>
      </w:tr>
      <w:tr w:rsidR="005862D1" w14:paraId="71747D2D" w14:textId="77777777">
        <w:tc>
          <w:tcPr>
            <w:tcW w:w="1761" w:type="dxa"/>
            <w:vMerge/>
          </w:tcPr>
          <w:p w14:paraId="00000898"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1411" w:type="dxa"/>
          </w:tcPr>
          <w:p w14:paraId="00000899" w14:textId="77777777" w:rsidR="005862D1" w:rsidRDefault="00F03259">
            <w:pPr>
              <w:rPr>
                <w:rFonts w:ascii="Arial" w:eastAsia="Arial" w:hAnsi="Arial" w:cs="Arial"/>
                <w:sz w:val="20"/>
                <w:szCs w:val="20"/>
              </w:rPr>
            </w:pPr>
            <w:r>
              <w:rPr>
                <w:rFonts w:ascii="Arial" w:eastAsia="Arial" w:hAnsi="Arial" w:cs="Arial"/>
                <w:sz w:val="20"/>
                <w:szCs w:val="20"/>
              </w:rPr>
              <w:t>5.0 A</w:t>
            </w:r>
          </w:p>
          <w:p w14:paraId="0000089A" w14:textId="77777777" w:rsidR="005862D1" w:rsidRDefault="00F03259">
            <w:pPr>
              <w:rPr>
                <w:rFonts w:ascii="Arial" w:eastAsia="Arial" w:hAnsi="Arial" w:cs="Arial"/>
                <w:sz w:val="20"/>
                <w:szCs w:val="20"/>
              </w:rPr>
            </w:pPr>
            <w:r>
              <w:rPr>
                <w:rFonts w:ascii="Arial" w:eastAsia="Arial" w:hAnsi="Arial" w:cs="Arial"/>
                <w:sz w:val="20"/>
                <w:szCs w:val="20"/>
              </w:rPr>
              <w:t>5.0 B</w:t>
            </w:r>
          </w:p>
        </w:tc>
        <w:tc>
          <w:tcPr>
            <w:tcW w:w="5838" w:type="dxa"/>
          </w:tcPr>
          <w:p w14:paraId="0000089B" w14:textId="77777777" w:rsidR="005862D1" w:rsidRDefault="00F03259">
            <w:pPr>
              <w:rPr>
                <w:rFonts w:ascii="Arial" w:eastAsia="Arial" w:hAnsi="Arial" w:cs="Arial"/>
                <w:sz w:val="20"/>
                <w:szCs w:val="20"/>
              </w:rPr>
            </w:pPr>
            <w:r>
              <w:rPr>
                <w:rFonts w:ascii="Arial" w:eastAsia="Arial" w:hAnsi="Arial" w:cs="Arial"/>
                <w:sz w:val="20"/>
                <w:szCs w:val="20"/>
              </w:rPr>
              <w:t>Data Monitoring and Alerts (Individual Alerts)</w:t>
            </w:r>
          </w:p>
          <w:p w14:paraId="0000089C" w14:textId="77777777" w:rsidR="005862D1" w:rsidRDefault="00F03259">
            <w:pPr>
              <w:rPr>
                <w:rFonts w:ascii="Arial" w:eastAsia="Arial" w:hAnsi="Arial" w:cs="Arial"/>
                <w:sz w:val="20"/>
                <w:szCs w:val="20"/>
              </w:rPr>
            </w:pPr>
            <w:r>
              <w:rPr>
                <w:rFonts w:ascii="Arial" w:eastAsia="Arial" w:hAnsi="Arial" w:cs="Arial"/>
                <w:sz w:val="20"/>
                <w:szCs w:val="20"/>
              </w:rPr>
              <w:t>Data Monitoring and Alerts (Company Alerts)</w:t>
            </w:r>
          </w:p>
        </w:tc>
      </w:tr>
      <w:tr w:rsidR="005862D1" w14:paraId="1CF30CE1" w14:textId="77777777">
        <w:tc>
          <w:tcPr>
            <w:tcW w:w="1761" w:type="dxa"/>
            <w:vMerge/>
          </w:tcPr>
          <w:p w14:paraId="0000089D"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1411" w:type="dxa"/>
          </w:tcPr>
          <w:p w14:paraId="0000089E" w14:textId="77777777" w:rsidR="005862D1" w:rsidRDefault="00F03259">
            <w:pPr>
              <w:rPr>
                <w:rFonts w:ascii="Arial" w:eastAsia="Arial" w:hAnsi="Arial" w:cs="Arial"/>
                <w:sz w:val="20"/>
                <w:szCs w:val="20"/>
              </w:rPr>
            </w:pPr>
            <w:r>
              <w:rPr>
                <w:rFonts w:ascii="Arial" w:eastAsia="Arial" w:hAnsi="Arial" w:cs="Arial"/>
                <w:sz w:val="20"/>
                <w:szCs w:val="20"/>
              </w:rPr>
              <w:t>6.0</w:t>
            </w:r>
          </w:p>
        </w:tc>
        <w:tc>
          <w:tcPr>
            <w:tcW w:w="5838" w:type="dxa"/>
          </w:tcPr>
          <w:p w14:paraId="0000089F" w14:textId="77777777" w:rsidR="005862D1" w:rsidRDefault="00F03259">
            <w:pPr>
              <w:rPr>
                <w:rFonts w:ascii="Arial" w:eastAsia="Arial" w:hAnsi="Arial" w:cs="Arial"/>
                <w:sz w:val="20"/>
                <w:szCs w:val="20"/>
              </w:rPr>
            </w:pPr>
            <w:r>
              <w:rPr>
                <w:rFonts w:ascii="Arial" w:eastAsia="Arial" w:hAnsi="Arial" w:cs="Arial"/>
                <w:sz w:val="20"/>
                <w:szCs w:val="20"/>
              </w:rPr>
              <w:t>Fraud Measurement</w:t>
            </w:r>
          </w:p>
        </w:tc>
      </w:tr>
      <w:tr w:rsidR="005862D1" w14:paraId="3341DA66" w14:textId="77777777">
        <w:tc>
          <w:tcPr>
            <w:tcW w:w="1761" w:type="dxa"/>
            <w:vMerge/>
          </w:tcPr>
          <w:p w14:paraId="000008A0"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1411" w:type="dxa"/>
          </w:tcPr>
          <w:p w14:paraId="000008A1" w14:textId="77777777" w:rsidR="005862D1" w:rsidRDefault="00F03259">
            <w:pPr>
              <w:rPr>
                <w:rFonts w:ascii="Arial" w:eastAsia="Arial" w:hAnsi="Arial" w:cs="Arial"/>
                <w:sz w:val="20"/>
                <w:szCs w:val="20"/>
              </w:rPr>
            </w:pPr>
            <w:r>
              <w:rPr>
                <w:rFonts w:ascii="Arial" w:eastAsia="Arial" w:hAnsi="Arial" w:cs="Arial"/>
                <w:sz w:val="20"/>
                <w:szCs w:val="20"/>
              </w:rPr>
              <w:t>7.0</w:t>
            </w:r>
          </w:p>
        </w:tc>
        <w:tc>
          <w:tcPr>
            <w:tcW w:w="5838" w:type="dxa"/>
          </w:tcPr>
          <w:p w14:paraId="000008A2" w14:textId="77777777" w:rsidR="005862D1" w:rsidRDefault="00F03259">
            <w:pPr>
              <w:rPr>
                <w:rFonts w:ascii="Arial" w:eastAsia="Arial" w:hAnsi="Arial" w:cs="Arial"/>
                <w:sz w:val="20"/>
                <w:szCs w:val="20"/>
              </w:rPr>
            </w:pPr>
            <w:r>
              <w:rPr>
                <w:rFonts w:ascii="Arial" w:eastAsia="Arial" w:hAnsi="Arial" w:cs="Arial"/>
                <w:sz w:val="20"/>
                <w:szCs w:val="20"/>
              </w:rPr>
              <w:t>Counter-Fraud and Error Reduction</w:t>
            </w:r>
          </w:p>
        </w:tc>
      </w:tr>
      <w:tr w:rsidR="005862D1" w14:paraId="0064398D" w14:textId="77777777">
        <w:tc>
          <w:tcPr>
            <w:tcW w:w="1761" w:type="dxa"/>
            <w:vMerge/>
          </w:tcPr>
          <w:p w14:paraId="000008A3"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1411" w:type="dxa"/>
          </w:tcPr>
          <w:p w14:paraId="000008A4" w14:textId="77777777" w:rsidR="005862D1" w:rsidRDefault="00F03259">
            <w:pPr>
              <w:rPr>
                <w:rFonts w:ascii="Arial" w:eastAsia="Arial" w:hAnsi="Arial" w:cs="Arial"/>
                <w:sz w:val="20"/>
                <w:szCs w:val="20"/>
              </w:rPr>
            </w:pPr>
            <w:r>
              <w:rPr>
                <w:rFonts w:ascii="Arial" w:eastAsia="Arial" w:hAnsi="Arial" w:cs="Arial"/>
                <w:sz w:val="20"/>
                <w:szCs w:val="20"/>
              </w:rPr>
              <w:t>8.0</w:t>
            </w:r>
          </w:p>
        </w:tc>
        <w:tc>
          <w:tcPr>
            <w:tcW w:w="5838" w:type="dxa"/>
          </w:tcPr>
          <w:p w14:paraId="000008A5" w14:textId="77777777" w:rsidR="005862D1" w:rsidRDefault="00F03259">
            <w:pPr>
              <w:rPr>
                <w:rFonts w:ascii="Arial" w:eastAsia="Arial" w:hAnsi="Arial" w:cs="Arial"/>
                <w:sz w:val="20"/>
                <w:szCs w:val="20"/>
              </w:rPr>
            </w:pPr>
            <w:r>
              <w:rPr>
                <w:rFonts w:ascii="Arial" w:eastAsia="Arial" w:hAnsi="Arial" w:cs="Arial"/>
                <w:sz w:val="20"/>
                <w:szCs w:val="20"/>
              </w:rPr>
              <w:t>Enforcement Analytics</w:t>
            </w:r>
          </w:p>
        </w:tc>
      </w:tr>
      <w:tr w:rsidR="005862D1" w14:paraId="20007612" w14:textId="77777777">
        <w:tc>
          <w:tcPr>
            <w:tcW w:w="1761" w:type="dxa"/>
            <w:vMerge/>
          </w:tcPr>
          <w:p w14:paraId="000008A6"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1411" w:type="dxa"/>
          </w:tcPr>
          <w:p w14:paraId="000008A7" w14:textId="77777777" w:rsidR="005862D1" w:rsidRDefault="00F03259">
            <w:pPr>
              <w:rPr>
                <w:rFonts w:ascii="Arial" w:eastAsia="Arial" w:hAnsi="Arial" w:cs="Arial"/>
                <w:sz w:val="20"/>
                <w:szCs w:val="20"/>
              </w:rPr>
            </w:pPr>
            <w:r>
              <w:rPr>
                <w:rFonts w:ascii="Arial" w:eastAsia="Arial" w:hAnsi="Arial" w:cs="Arial"/>
                <w:sz w:val="20"/>
                <w:szCs w:val="20"/>
              </w:rPr>
              <w:t>9.0 A</w:t>
            </w:r>
          </w:p>
          <w:p w14:paraId="000008A8" w14:textId="77777777" w:rsidR="005862D1" w:rsidRDefault="00F03259">
            <w:pPr>
              <w:rPr>
                <w:rFonts w:ascii="Arial" w:eastAsia="Arial" w:hAnsi="Arial" w:cs="Arial"/>
                <w:sz w:val="20"/>
                <w:szCs w:val="20"/>
              </w:rPr>
            </w:pPr>
            <w:r>
              <w:rPr>
                <w:rFonts w:ascii="Arial" w:eastAsia="Arial" w:hAnsi="Arial" w:cs="Arial"/>
                <w:sz w:val="20"/>
                <w:szCs w:val="20"/>
              </w:rPr>
              <w:t>9.0 B</w:t>
            </w:r>
          </w:p>
        </w:tc>
        <w:tc>
          <w:tcPr>
            <w:tcW w:w="5838" w:type="dxa"/>
          </w:tcPr>
          <w:p w14:paraId="000008A9" w14:textId="77777777" w:rsidR="005862D1" w:rsidRDefault="00F03259">
            <w:pPr>
              <w:rPr>
                <w:rFonts w:ascii="Arial" w:eastAsia="Arial" w:hAnsi="Arial" w:cs="Arial"/>
                <w:sz w:val="20"/>
                <w:szCs w:val="20"/>
              </w:rPr>
            </w:pPr>
            <w:r>
              <w:rPr>
                <w:rFonts w:ascii="Arial" w:eastAsia="Arial" w:hAnsi="Arial" w:cs="Arial"/>
                <w:sz w:val="20"/>
                <w:szCs w:val="20"/>
              </w:rPr>
              <w:t>Generate Reports (Individual)</w:t>
            </w:r>
          </w:p>
          <w:p w14:paraId="000008AA" w14:textId="77777777" w:rsidR="005862D1" w:rsidRDefault="00F03259">
            <w:pPr>
              <w:rPr>
                <w:rFonts w:ascii="Arial" w:eastAsia="Arial" w:hAnsi="Arial" w:cs="Arial"/>
                <w:sz w:val="20"/>
                <w:szCs w:val="20"/>
              </w:rPr>
            </w:pPr>
            <w:r>
              <w:rPr>
                <w:rFonts w:ascii="Arial" w:eastAsia="Arial" w:hAnsi="Arial" w:cs="Arial"/>
                <w:sz w:val="20"/>
                <w:szCs w:val="20"/>
              </w:rPr>
              <w:t>Generate Reports (Company)</w:t>
            </w:r>
          </w:p>
        </w:tc>
      </w:tr>
      <w:tr w:rsidR="005862D1" w14:paraId="4CBE4B95" w14:textId="77777777">
        <w:tc>
          <w:tcPr>
            <w:tcW w:w="1761" w:type="dxa"/>
            <w:vMerge/>
          </w:tcPr>
          <w:p w14:paraId="000008AB"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1411" w:type="dxa"/>
          </w:tcPr>
          <w:p w14:paraId="000008AC" w14:textId="77777777" w:rsidR="005862D1" w:rsidRDefault="00F03259">
            <w:pPr>
              <w:rPr>
                <w:rFonts w:ascii="Arial" w:eastAsia="Arial" w:hAnsi="Arial" w:cs="Arial"/>
                <w:sz w:val="20"/>
                <w:szCs w:val="20"/>
              </w:rPr>
            </w:pPr>
            <w:r>
              <w:rPr>
                <w:rFonts w:ascii="Arial" w:eastAsia="Arial" w:hAnsi="Arial" w:cs="Arial"/>
                <w:sz w:val="20"/>
                <w:szCs w:val="20"/>
              </w:rPr>
              <w:t>10.0</w:t>
            </w:r>
          </w:p>
        </w:tc>
        <w:tc>
          <w:tcPr>
            <w:tcW w:w="5838" w:type="dxa"/>
          </w:tcPr>
          <w:p w14:paraId="000008AD" w14:textId="77777777" w:rsidR="005862D1" w:rsidRDefault="00F03259">
            <w:pPr>
              <w:rPr>
                <w:rFonts w:ascii="Arial" w:eastAsia="Arial" w:hAnsi="Arial" w:cs="Arial"/>
                <w:sz w:val="20"/>
                <w:szCs w:val="20"/>
              </w:rPr>
            </w:pPr>
            <w:r>
              <w:rPr>
                <w:rFonts w:ascii="Arial" w:eastAsia="Arial" w:hAnsi="Arial" w:cs="Arial"/>
                <w:sz w:val="20"/>
                <w:szCs w:val="20"/>
              </w:rPr>
              <w:t>Bespoke Reports</w:t>
            </w:r>
          </w:p>
        </w:tc>
      </w:tr>
      <w:tr w:rsidR="007B260B" w14:paraId="77E0A826" w14:textId="77777777">
        <w:tc>
          <w:tcPr>
            <w:tcW w:w="1761" w:type="dxa"/>
          </w:tcPr>
          <w:p w14:paraId="6AD54ED6" w14:textId="4A506908" w:rsidR="007B260B" w:rsidRDefault="007B260B">
            <w:pPr>
              <w:rPr>
                <w:rFonts w:ascii="Arial" w:eastAsia="Arial" w:hAnsi="Arial" w:cs="Arial"/>
                <w:b/>
                <w:sz w:val="20"/>
                <w:szCs w:val="20"/>
              </w:rPr>
            </w:pPr>
            <w:r>
              <w:rPr>
                <w:rFonts w:ascii="Arial" w:eastAsia="Arial" w:hAnsi="Arial" w:cs="Arial"/>
                <w:b/>
                <w:sz w:val="20"/>
                <w:szCs w:val="20"/>
              </w:rPr>
              <w:t>PART C:</w:t>
            </w:r>
            <w:r w:rsidR="00315B7D">
              <w:rPr>
                <w:rFonts w:ascii="Arial" w:eastAsia="Arial" w:hAnsi="Arial" w:cs="Arial"/>
                <w:b/>
                <w:sz w:val="20"/>
                <w:szCs w:val="20"/>
              </w:rPr>
              <w:t xml:space="preserve"> </w:t>
            </w:r>
            <w:r w:rsidR="00315B7D" w:rsidRPr="009C0DB6">
              <w:rPr>
                <w:rFonts w:ascii="Arial" w:eastAsia="Arial" w:hAnsi="Arial" w:cs="Arial"/>
                <w:sz w:val="20"/>
                <w:szCs w:val="20"/>
              </w:rPr>
              <w:t xml:space="preserve">DEBT </w:t>
            </w:r>
            <w:r>
              <w:rPr>
                <w:rFonts w:ascii="Arial" w:eastAsia="Arial" w:hAnsi="Arial" w:cs="Arial"/>
                <w:sz w:val="20"/>
                <w:szCs w:val="20"/>
              </w:rPr>
              <w:t>COLLECTION  SERVICES</w:t>
            </w:r>
          </w:p>
        </w:tc>
        <w:tc>
          <w:tcPr>
            <w:tcW w:w="1411" w:type="dxa"/>
          </w:tcPr>
          <w:p w14:paraId="143E5CB5" w14:textId="05BEF714" w:rsidR="007B260B" w:rsidRDefault="007B260B" w:rsidP="007B260B">
            <w:pPr>
              <w:rPr>
                <w:rFonts w:ascii="Arial" w:eastAsia="Arial" w:hAnsi="Arial" w:cs="Arial"/>
                <w:sz w:val="20"/>
                <w:szCs w:val="20"/>
              </w:rPr>
            </w:pPr>
            <w:r>
              <w:rPr>
                <w:rFonts w:ascii="Arial" w:eastAsia="Arial" w:hAnsi="Arial" w:cs="Arial"/>
                <w:sz w:val="20"/>
                <w:szCs w:val="20"/>
              </w:rPr>
              <w:t>1.0</w:t>
            </w:r>
          </w:p>
        </w:tc>
        <w:tc>
          <w:tcPr>
            <w:tcW w:w="5838" w:type="dxa"/>
          </w:tcPr>
          <w:p w14:paraId="37775410" w14:textId="0A196594" w:rsidR="007B260B" w:rsidRDefault="007B260B" w:rsidP="007B260B">
            <w:pPr>
              <w:rPr>
                <w:rFonts w:ascii="Arial" w:eastAsia="Arial" w:hAnsi="Arial" w:cs="Arial"/>
                <w:sz w:val="20"/>
                <w:szCs w:val="20"/>
              </w:rPr>
            </w:pPr>
            <w:r>
              <w:rPr>
                <w:rFonts w:ascii="Arial" w:eastAsia="Arial" w:hAnsi="Arial" w:cs="Arial"/>
                <w:sz w:val="20"/>
                <w:szCs w:val="20"/>
              </w:rPr>
              <w:t xml:space="preserve">Debt Collection Services  </w:t>
            </w:r>
          </w:p>
        </w:tc>
      </w:tr>
      <w:tr w:rsidR="005862D1" w14:paraId="3B668073" w14:textId="77777777">
        <w:tc>
          <w:tcPr>
            <w:tcW w:w="1761" w:type="dxa"/>
            <w:vMerge w:val="restart"/>
          </w:tcPr>
          <w:p w14:paraId="000008AE" w14:textId="6E2FC218" w:rsidR="005862D1" w:rsidRDefault="00F03259">
            <w:pPr>
              <w:rPr>
                <w:rFonts w:ascii="Arial" w:eastAsia="Arial" w:hAnsi="Arial" w:cs="Arial"/>
                <w:sz w:val="20"/>
                <w:szCs w:val="20"/>
              </w:rPr>
            </w:pPr>
            <w:r>
              <w:rPr>
                <w:rFonts w:ascii="Arial" w:eastAsia="Arial" w:hAnsi="Arial" w:cs="Arial"/>
                <w:b/>
                <w:sz w:val="20"/>
                <w:szCs w:val="20"/>
              </w:rPr>
              <w:t>PART D</w:t>
            </w:r>
            <w:r w:rsidR="007B260B">
              <w:rPr>
                <w:rFonts w:ascii="Arial" w:eastAsia="Arial" w:hAnsi="Arial" w:cs="Arial"/>
                <w:b/>
                <w:sz w:val="20"/>
                <w:szCs w:val="20"/>
              </w:rPr>
              <w:t>:</w:t>
            </w:r>
            <w:r>
              <w:rPr>
                <w:rFonts w:ascii="Arial" w:eastAsia="Arial" w:hAnsi="Arial" w:cs="Arial"/>
                <w:sz w:val="20"/>
                <w:szCs w:val="20"/>
              </w:rPr>
              <w:t xml:space="preserve"> LITIGATION AND ENFORCEMENT SERVICES</w:t>
            </w:r>
          </w:p>
        </w:tc>
        <w:tc>
          <w:tcPr>
            <w:tcW w:w="1411" w:type="dxa"/>
          </w:tcPr>
          <w:p w14:paraId="000008AF" w14:textId="77777777" w:rsidR="005862D1" w:rsidRDefault="00F03259">
            <w:pPr>
              <w:rPr>
                <w:rFonts w:ascii="Arial" w:eastAsia="Arial" w:hAnsi="Arial" w:cs="Arial"/>
                <w:sz w:val="20"/>
                <w:szCs w:val="20"/>
              </w:rPr>
            </w:pPr>
            <w:r>
              <w:rPr>
                <w:rFonts w:ascii="Arial" w:eastAsia="Arial" w:hAnsi="Arial" w:cs="Arial"/>
                <w:sz w:val="20"/>
                <w:szCs w:val="20"/>
              </w:rPr>
              <w:t>11.0</w:t>
            </w:r>
          </w:p>
        </w:tc>
        <w:tc>
          <w:tcPr>
            <w:tcW w:w="5838" w:type="dxa"/>
          </w:tcPr>
          <w:p w14:paraId="000008B0" w14:textId="77777777" w:rsidR="005862D1" w:rsidRDefault="00F03259">
            <w:pPr>
              <w:rPr>
                <w:rFonts w:ascii="Arial" w:eastAsia="Arial" w:hAnsi="Arial" w:cs="Arial"/>
                <w:sz w:val="20"/>
                <w:szCs w:val="20"/>
              </w:rPr>
            </w:pPr>
            <w:r>
              <w:rPr>
                <w:rFonts w:ascii="Arial" w:eastAsia="Arial" w:hAnsi="Arial" w:cs="Arial"/>
                <w:sz w:val="20"/>
                <w:szCs w:val="20"/>
              </w:rPr>
              <w:t>Alternative Dispute Resolution</w:t>
            </w:r>
          </w:p>
        </w:tc>
      </w:tr>
      <w:tr w:rsidR="005862D1" w14:paraId="665A9624" w14:textId="77777777">
        <w:tc>
          <w:tcPr>
            <w:tcW w:w="1761" w:type="dxa"/>
            <w:vMerge/>
          </w:tcPr>
          <w:p w14:paraId="000008B1"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1411" w:type="dxa"/>
          </w:tcPr>
          <w:p w14:paraId="000008B2" w14:textId="77777777" w:rsidR="005862D1" w:rsidRDefault="00F03259">
            <w:pPr>
              <w:rPr>
                <w:rFonts w:ascii="Arial" w:eastAsia="Arial" w:hAnsi="Arial" w:cs="Arial"/>
                <w:sz w:val="20"/>
                <w:szCs w:val="20"/>
              </w:rPr>
            </w:pPr>
            <w:r>
              <w:rPr>
                <w:rFonts w:ascii="Arial" w:eastAsia="Arial" w:hAnsi="Arial" w:cs="Arial"/>
                <w:sz w:val="20"/>
                <w:szCs w:val="20"/>
              </w:rPr>
              <w:t>12.0</w:t>
            </w:r>
          </w:p>
        </w:tc>
        <w:tc>
          <w:tcPr>
            <w:tcW w:w="5838" w:type="dxa"/>
          </w:tcPr>
          <w:p w14:paraId="000008B3" w14:textId="77777777" w:rsidR="005862D1" w:rsidRDefault="00F03259">
            <w:pPr>
              <w:rPr>
                <w:rFonts w:ascii="Arial" w:eastAsia="Arial" w:hAnsi="Arial" w:cs="Arial"/>
                <w:sz w:val="20"/>
                <w:szCs w:val="20"/>
              </w:rPr>
            </w:pPr>
            <w:r>
              <w:rPr>
                <w:rFonts w:ascii="Arial" w:eastAsia="Arial" w:hAnsi="Arial" w:cs="Arial"/>
                <w:sz w:val="20"/>
                <w:szCs w:val="20"/>
              </w:rPr>
              <w:t>Pre-Enforcement Letters</w:t>
            </w:r>
          </w:p>
        </w:tc>
      </w:tr>
      <w:tr w:rsidR="005862D1" w14:paraId="3C3EBF2A" w14:textId="77777777">
        <w:tc>
          <w:tcPr>
            <w:tcW w:w="1761" w:type="dxa"/>
            <w:vMerge/>
          </w:tcPr>
          <w:p w14:paraId="000008B4"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1411" w:type="dxa"/>
          </w:tcPr>
          <w:p w14:paraId="000008B5" w14:textId="77777777" w:rsidR="005862D1" w:rsidRDefault="00F03259">
            <w:pPr>
              <w:rPr>
                <w:rFonts w:ascii="Arial" w:eastAsia="Arial" w:hAnsi="Arial" w:cs="Arial"/>
                <w:sz w:val="20"/>
                <w:szCs w:val="20"/>
              </w:rPr>
            </w:pPr>
            <w:r>
              <w:rPr>
                <w:rFonts w:ascii="Arial" w:eastAsia="Arial" w:hAnsi="Arial" w:cs="Arial"/>
                <w:sz w:val="20"/>
                <w:szCs w:val="20"/>
              </w:rPr>
              <w:t>13.0</w:t>
            </w:r>
          </w:p>
        </w:tc>
        <w:tc>
          <w:tcPr>
            <w:tcW w:w="5838" w:type="dxa"/>
          </w:tcPr>
          <w:p w14:paraId="000008B6" w14:textId="77777777" w:rsidR="005862D1" w:rsidRDefault="00F03259">
            <w:pPr>
              <w:rPr>
                <w:rFonts w:ascii="Arial" w:eastAsia="Arial" w:hAnsi="Arial" w:cs="Arial"/>
                <w:sz w:val="20"/>
                <w:szCs w:val="20"/>
              </w:rPr>
            </w:pPr>
            <w:r>
              <w:rPr>
                <w:rFonts w:ascii="Arial" w:eastAsia="Arial" w:hAnsi="Arial" w:cs="Arial"/>
                <w:sz w:val="20"/>
                <w:szCs w:val="20"/>
              </w:rPr>
              <w:t>Legal Documents - Preparation, Issue and Service</w:t>
            </w:r>
          </w:p>
        </w:tc>
      </w:tr>
      <w:tr w:rsidR="005862D1" w14:paraId="4E38912A" w14:textId="77777777">
        <w:tc>
          <w:tcPr>
            <w:tcW w:w="1761" w:type="dxa"/>
            <w:vMerge/>
          </w:tcPr>
          <w:p w14:paraId="000008B7"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1411" w:type="dxa"/>
          </w:tcPr>
          <w:p w14:paraId="000008B8" w14:textId="77777777" w:rsidR="005862D1" w:rsidRDefault="00F03259">
            <w:pPr>
              <w:rPr>
                <w:rFonts w:ascii="Arial" w:eastAsia="Arial" w:hAnsi="Arial" w:cs="Arial"/>
                <w:sz w:val="20"/>
                <w:szCs w:val="20"/>
              </w:rPr>
            </w:pPr>
            <w:r>
              <w:rPr>
                <w:rFonts w:ascii="Arial" w:eastAsia="Arial" w:hAnsi="Arial" w:cs="Arial"/>
                <w:sz w:val="20"/>
                <w:szCs w:val="20"/>
              </w:rPr>
              <w:t>14.0</w:t>
            </w:r>
          </w:p>
        </w:tc>
        <w:tc>
          <w:tcPr>
            <w:tcW w:w="5838" w:type="dxa"/>
          </w:tcPr>
          <w:p w14:paraId="000008B9" w14:textId="77777777" w:rsidR="005862D1" w:rsidRDefault="00F03259">
            <w:pPr>
              <w:rPr>
                <w:rFonts w:ascii="Arial" w:eastAsia="Arial" w:hAnsi="Arial" w:cs="Arial"/>
                <w:sz w:val="20"/>
                <w:szCs w:val="20"/>
              </w:rPr>
            </w:pPr>
            <w:r>
              <w:rPr>
                <w:rFonts w:ascii="Arial" w:eastAsia="Arial" w:hAnsi="Arial" w:cs="Arial"/>
                <w:sz w:val="20"/>
                <w:szCs w:val="20"/>
              </w:rPr>
              <w:t>Judgement</w:t>
            </w:r>
          </w:p>
        </w:tc>
      </w:tr>
      <w:tr w:rsidR="005862D1" w14:paraId="6B25C91A" w14:textId="77777777">
        <w:tc>
          <w:tcPr>
            <w:tcW w:w="1761" w:type="dxa"/>
            <w:vMerge/>
          </w:tcPr>
          <w:p w14:paraId="000008BA"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1411" w:type="dxa"/>
          </w:tcPr>
          <w:p w14:paraId="000008BB" w14:textId="77777777" w:rsidR="005862D1" w:rsidRDefault="00F03259">
            <w:pPr>
              <w:rPr>
                <w:rFonts w:ascii="Arial" w:eastAsia="Arial" w:hAnsi="Arial" w:cs="Arial"/>
                <w:sz w:val="20"/>
                <w:szCs w:val="20"/>
              </w:rPr>
            </w:pPr>
            <w:r>
              <w:rPr>
                <w:rFonts w:ascii="Arial" w:eastAsia="Arial" w:hAnsi="Arial" w:cs="Arial"/>
                <w:sz w:val="20"/>
                <w:szCs w:val="20"/>
              </w:rPr>
              <w:t>15.0A – 15.0O</w:t>
            </w:r>
          </w:p>
        </w:tc>
        <w:tc>
          <w:tcPr>
            <w:tcW w:w="5838" w:type="dxa"/>
          </w:tcPr>
          <w:p w14:paraId="000008BC" w14:textId="77777777" w:rsidR="005862D1" w:rsidRDefault="00F03259">
            <w:pPr>
              <w:rPr>
                <w:rFonts w:ascii="Arial" w:eastAsia="Arial" w:hAnsi="Arial" w:cs="Arial"/>
                <w:sz w:val="20"/>
                <w:szCs w:val="20"/>
              </w:rPr>
            </w:pPr>
            <w:r>
              <w:rPr>
                <w:rFonts w:ascii="Arial" w:eastAsia="Arial" w:hAnsi="Arial" w:cs="Arial"/>
                <w:sz w:val="20"/>
                <w:szCs w:val="20"/>
              </w:rPr>
              <w:t>Enforcement Action</w:t>
            </w:r>
          </w:p>
        </w:tc>
      </w:tr>
    </w:tbl>
    <w:tbl>
      <w:tblPr>
        <w:tblStyle w:val="ae"/>
        <w:tblW w:w="901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1761"/>
        <w:gridCol w:w="1411"/>
        <w:gridCol w:w="5838"/>
      </w:tblGrid>
      <w:tr w:rsidR="00C17D04" w14:paraId="1D5064AB" w14:textId="77777777" w:rsidTr="009C0DB6">
        <w:trPr>
          <w:trHeight w:val="436"/>
        </w:trPr>
        <w:tc>
          <w:tcPr>
            <w:tcW w:w="1761" w:type="dxa"/>
            <w:vMerge w:val="restart"/>
          </w:tcPr>
          <w:p w14:paraId="5ED24A90" w14:textId="15A3A07E" w:rsidR="00C17D04" w:rsidRPr="009C0DB6" w:rsidRDefault="00C17D04">
            <w:pPr>
              <w:rPr>
                <w:rFonts w:ascii="Arial" w:eastAsia="Arial" w:hAnsi="Arial" w:cs="Arial"/>
                <w:sz w:val="20"/>
                <w:szCs w:val="20"/>
              </w:rPr>
            </w:pPr>
            <w:r>
              <w:rPr>
                <w:rFonts w:ascii="Arial" w:eastAsia="Arial" w:hAnsi="Arial" w:cs="Arial"/>
                <w:b/>
                <w:sz w:val="20"/>
                <w:szCs w:val="20"/>
              </w:rPr>
              <w:t xml:space="preserve">Part E: </w:t>
            </w:r>
            <w:r w:rsidR="00315B7D" w:rsidRPr="009C0DB6">
              <w:rPr>
                <w:rFonts w:ascii="Arial" w:eastAsia="Arial" w:hAnsi="Arial" w:cs="Arial"/>
                <w:sz w:val="20"/>
                <w:szCs w:val="20"/>
              </w:rPr>
              <w:t>NEW BUSINESS AND CONSULTANCY SERVICES</w:t>
            </w:r>
          </w:p>
          <w:p w14:paraId="1111EE98" w14:textId="018ED01B" w:rsidR="00C17D04" w:rsidRDefault="00C17D04">
            <w:pPr>
              <w:rPr>
                <w:rFonts w:ascii="Arial" w:eastAsia="Arial" w:hAnsi="Arial" w:cs="Arial"/>
                <w:b/>
                <w:sz w:val="20"/>
                <w:szCs w:val="20"/>
              </w:rPr>
            </w:pPr>
          </w:p>
        </w:tc>
        <w:tc>
          <w:tcPr>
            <w:tcW w:w="1411" w:type="dxa"/>
          </w:tcPr>
          <w:p w14:paraId="77FAF20A" w14:textId="289EB1F1" w:rsidR="00C17D04" w:rsidRDefault="00997C1D">
            <w:pPr>
              <w:rPr>
                <w:rFonts w:ascii="Arial" w:eastAsia="Arial" w:hAnsi="Arial" w:cs="Arial"/>
                <w:sz w:val="20"/>
                <w:szCs w:val="20"/>
              </w:rPr>
            </w:pPr>
            <w:r>
              <w:rPr>
                <w:rFonts w:ascii="Arial" w:eastAsia="Arial" w:hAnsi="Arial" w:cs="Arial"/>
                <w:sz w:val="20"/>
                <w:szCs w:val="20"/>
              </w:rPr>
              <w:t>16.0</w:t>
            </w:r>
          </w:p>
        </w:tc>
        <w:tc>
          <w:tcPr>
            <w:tcW w:w="5838" w:type="dxa"/>
          </w:tcPr>
          <w:p w14:paraId="71246C01" w14:textId="6B811661" w:rsidR="00C17D04" w:rsidRDefault="00C17D04">
            <w:pPr>
              <w:rPr>
                <w:rFonts w:ascii="Arial" w:eastAsia="Arial" w:hAnsi="Arial" w:cs="Arial"/>
                <w:sz w:val="20"/>
                <w:szCs w:val="20"/>
              </w:rPr>
            </w:pPr>
            <w:r>
              <w:rPr>
                <w:rFonts w:ascii="Arial" w:eastAsia="Arial" w:hAnsi="Arial" w:cs="Arial"/>
                <w:sz w:val="20"/>
                <w:szCs w:val="20"/>
              </w:rPr>
              <w:t>New Business Opportunities</w:t>
            </w:r>
          </w:p>
        </w:tc>
      </w:tr>
      <w:tr w:rsidR="00C17D04" w14:paraId="608F95EB" w14:textId="77777777" w:rsidTr="009C0DB6">
        <w:trPr>
          <w:trHeight w:val="413"/>
        </w:trPr>
        <w:tc>
          <w:tcPr>
            <w:tcW w:w="1761" w:type="dxa"/>
            <w:vMerge/>
          </w:tcPr>
          <w:p w14:paraId="2C0EAADD" w14:textId="77777777" w:rsidR="00C17D04" w:rsidRDefault="00C17D04">
            <w:pPr>
              <w:rPr>
                <w:rFonts w:ascii="Arial" w:eastAsia="Arial" w:hAnsi="Arial" w:cs="Arial"/>
                <w:b/>
                <w:sz w:val="20"/>
                <w:szCs w:val="20"/>
              </w:rPr>
            </w:pPr>
          </w:p>
        </w:tc>
        <w:tc>
          <w:tcPr>
            <w:tcW w:w="1411" w:type="dxa"/>
          </w:tcPr>
          <w:p w14:paraId="49BD9AA7" w14:textId="70E68D7C" w:rsidR="00C17D04" w:rsidRDefault="00997C1D">
            <w:pPr>
              <w:rPr>
                <w:rFonts w:ascii="Arial" w:eastAsia="Arial" w:hAnsi="Arial" w:cs="Arial"/>
                <w:sz w:val="20"/>
                <w:szCs w:val="20"/>
              </w:rPr>
            </w:pPr>
            <w:r>
              <w:rPr>
                <w:rFonts w:ascii="Arial" w:eastAsia="Arial" w:hAnsi="Arial" w:cs="Arial"/>
                <w:sz w:val="20"/>
                <w:szCs w:val="20"/>
              </w:rPr>
              <w:t>17.0</w:t>
            </w:r>
          </w:p>
        </w:tc>
        <w:tc>
          <w:tcPr>
            <w:tcW w:w="5838" w:type="dxa"/>
          </w:tcPr>
          <w:p w14:paraId="09E2E59E" w14:textId="6FD9640B" w:rsidR="00C17D04" w:rsidRDefault="00C17D04">
            <w:pPr>
              <w:rPr>
                <w:rFonts w:ascii="Arial" w:eastAsia="Arial" w:hAnsi="Arial" w:cs="Arial"/>
                <w:sz w:val="20"/>
                <w:szCs w:val="20"/>
              </w:rPr>
            </w:pPr>
            <w:r>
              <w:rPr>
                <w:rFonts w:ascii="Arial" w:eastAsia="Arial" w:hAnsi="Arial" w:cs="Arial"/>
                <w:sz w:val="20"/>
                <w:szCs w:val="20"/>
              </w:rPr>
              <w:t>Consultancy Services</w:t>
            </w:r>
          </w:p>
        </w:tc>
      </w:tr>
    </w:tbl>
    <w:tbl>
      <w:tblPr>
        <w:tblW w:w="901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1761"/>
        <w:gridCol w:w="1411"/>
        <w:gridCol w:w="5838"/>
      </w:tblGrid>
      <w:tr w:rsidR="00997C1D" w14:paraId="23A0EA46" w14:textId="77777777">
        <w:tc>
          <w:tcPr>
            <w:tcW w:w="1761" w:type="dxa"/>
            <w:vMerge w:val="restart"/>
          </w:tcPr>
          <w:p w14:paraId="000008BD" w14:textId="09DA29A8" w:rsidR="00997C1D" w:rsidRDefault="00997C1D" w:rsidP="00997C1D">
            <w:pPr>
              <w:rPr>
                <w:rFonts w:ascii="Arial" w:eastAsia="Arial" w:hAnsi="Arial" w:cs="Arial"/>
                <w:b/>
                <w:sz w:val="20"/>
                <w:szCs w:val="20"/>
              </w:rPr>
            </w:pPr>
            <w:r>
              <w:rPr>
                <w:rFonts w:ascii="Arial" w:eastAsia="Arial" w:hAnsi="Arial" w:cs="Arial"/>
                <w:b/>
                <w:sz w:val="20"/>
                <w:szCs w:val="20"/>
              </w:rPr>
              <w:t>PART F:</w:t>
            </w:r>
          </w:p>
          <w:p w14:paraId="0D880323" w14:textId="613CDAAC" w:rsidR="00997C1D" w:rsidRDefault="00997C1D" w:rsidP="00997C1D">
            <w:pPr>
              <w:rPr>
                <w:rFonts w:ascii="Arial" w:eastAsia="Arial" w:hAnsi="Arial" w:cs="Arial"/>
                <w:sz w:val="20"/>
                <w:szCs w:val="20"/>
              </w:rPr>
            </w:pPr>
            <w:r>
              <w:rPr>
                <w:rFonts w:ascii="Arial" w:eastAsia="Arial" w:hAnsi="Arial" w:cs="Arial"/>
                <w:sz w:val="20"/>
                <w:szCs w:val="20"/>
              </w:rPr>
              <w:t>OPTIONAL SERVICES</w:t>
            </w:r>
          </w:p>
          <w:p w14:paraId="000008BE" w14:textId="117CCC07" w:rsidR="00997C1D" w:rsidRDefault="00997C1D" w:rsidP="00997C1D">
            <w:pPr>
              <w:rPr>
                <w:rFonts w:ascii="Arial" w:eastAsia="Arial" w:hAnsi="Arial" w:cs="Arial"/>
                <w:sz w:val="20"/>
                <w:szCs w:val="20"/>
              </w:rPr>
            </w:pPr>
          </w:p>
        </w:tc>
        <w:tc>
          <w:tcPr>
            <w:tcW w:w="1411" w:type="dxa"/>
          </w:tcPr>
          <w:p w14:paraId="000008BF" w14:textId="7BABF2A5" w:rsidR="00997C1D" w:rsidRDefault="00997C1D" w:rsidP="00997C1D">
            <w:pPr>
              <w:rPr>
                <w:rFonts w:ascii="Arial" w:eastAsia="Arial" w:hAnsi="Arial" w:cs="Arial"/>
                <w:sz w:val="20"/>
                <w:szCs w:val="20"/>
              </w:rPr>
            </w:pPr>
            <w:r>
              <w:rPr>
                <w:rFonts w:ascii="Arial" w:eastAsia="Arial" w:hAnsi="Arial" w:cs="Arial"/>
                <w:sz w:val="20"/>
                <w:szCs w:val="20"/>
              </w:rPr>
              <w:t>18.0</w:t>
            </w:r>
          </w:p>
        </w:tc>
        <w:tc>
          <w:tcPr>
            <w:tcW w:w="5838" w:type="dxa"/>
          </w:tcPr>
          <w:p w14:paraId="000008C0" w14:textId="77777777" w:rsidR="00997C1D" w:rsidRDefault="00997C1D" w:rsidP="00997C1D">
            <w:pPr>
              <w:rPr>
                <w:rFonts w:ascii="Arial" w:eastAsia="Arial" w:hAnsi="Arial" w:cs="Arial"/>
                <w:sz w:val="20"/>
                <w:szCs w:val="20"/>
              </w:rPr>
            </w:pPr>
            <w:r>
              <w:rPr>
                <w:rFonts w:ascii="Arial" w:eastAsia="Arial" w:hAnsi="Arial" w:cs="Arial"/>
                <w:sz w:val="20"/>
                <w:szCs w:val="20"/>
              </w:rPr>
              <w:t>Open Banking</w:t>
            </w:r>
          </w:p>
        </w:tc>
      </w:tr>
      <w:tr w:rsidR="00997C1D" w14:paraId="6F4854C5" w14:textId="77777777">
        <w:tc>
          <w:tcPr>
            <w:tcW w:w="1761" w:type="dxa"/>
            <w:vMerge/>
          </w:tcPr>
          <w:p w14:paraId="000008C1" w14:textId="43396FEF" w:rsidR="00997C1D" w:rsidRDefault="00997C1D" w:rsidP="00997C1D">
            <w:pPr>
              <w:rPr>
                <w:rFonts w:ascii="Arial" w:eastAsia="Arial" w:hAnsi="Arial" w:cs="Arial"/>
                <w:sz w:val="20"/>
                <w:szCs w:val="20"/>
              </w:rPr>
            </w:pPr>
          </w:p>
        </w:tc>
        <w:tc>
          <w:tcPr>
            <w:tcW w:w="1411" w:type="dxa"/>
          </w:tcPr>
          <w:p w14:paraId="000008C2" w14:textId="0E88966F" w:rsidR="00997C1D" w:rsidRDefault="00997C1D" w:rsidP="00997C1D">
            <w:pPr>
              <w:rPr>
                <w:rFonts w:ascii="Arial" w:eastAsia="Arial" w:hAnsi="Arial" w:cs="Arial"/>
                <w:sz w:val="20"/>
                <w:szCs w:val="20"/>
              </w:rPr>
            </w:pPr>
            <w:r>
              <w:rPr>
                <w:rFonts w:ascii="Arial" w:eastAsia="Arial" w:hAnsi="Arial" w:cs="Arial"/>
                <w:sz w:val="20"/>
                <w:szCs w:val="20"/>
              </w:rPr>
              <w:t>19.0</w:t>
            </w:r>
          </w:p>
        </w:tc>
        <w:tc>
          <w:tcPr>
            <w:tcW w:w="5838" w:type="dxa"/>
          </w:tcPr>
          <w:p w14:paraId="000008C3" w14:textId="77777777" w:rsidR="00997C1D" w:rsidRDefault="00997C1D" w:rsidP="00997C1D">
            <w:pPr>
              <w:rPr>
                <w:rFonts w:ascii="Arial" w:eastAsia="Arial" w:hAnsi="Arial" w:cs="Arial"/>
                <w:sz w:val="20"/>
                <w:szCs w:val="20"/>
              </w:rPr>
            </w:pPr>
            <w:r>
              <w:rPr>
                <w:rFonts w:ascii="Arial" w:eastAsia="Arial" w:hAnsi="Arial" w:cs="Arial"/>
                <w:sz w:val="20"/>
                <w:szCs w:val="20"/>
              </w:rPr>
              <w:t>Deceased Portfolio Management</w:t>
            </w:r>
          </w:p>
        </w:tc>
      </w:tr>
      <w:tr w:rsidR="00997C1D" w14:paraId="44E9057F" w14:textId="77777777">
        <w:tc>
          <w:tcPr>
            <w:tcW w:w="1761" w:type="dxa"/>
            <w:vMerge/>
          </w:tcPr>
          <w:p w14:paraId="000008C4" w14:textId="27AF229C" w:rsidR="00997C1D" w:rsidRDefault="00997C1D" w:rsidP="00997C1D">
            <w:pPr>
              <w:rPr>
                <w:rFonts w:ascii="Arial" w:eastAsia="Arial" w:hAnsi="Arial" w:cs="Arial"/>
                <w:sz w:val="20"/>
                <w:szCs w:val="20"/>
              </w:rPr>
            </w:pPr>
          </w:p>
        </w:tc>
        <w:tc>
          <w:tcPr>
            <w:tcW w:w="1411" w:type="dxa"/>
          </w:tcPr>
          <w:p w14:paraId="000008C5" w14:textId="28FFE8C8" w:rsidR="00997C1D" w:rsidRDefault="00997C1D" w:rsidP="00997C1D">
            <w:pPr>
              <w:rPr>
                <w:rFonts w:ascii="Arial" w:eastAsia="Arial" w:hAnsi="Arial" w:cs="Arial"/>
                <w:sz w:val="20"/>
                <w:szCs w:val="20"/>
              </w:rPr>
            </w:pPr>
            <w:r>
              <w:rPr>
                <w:rFonts w:ascii="Arial" w:eastAsia="Arial" w:hAnsi="Arial" w:cs="Arial"/>
                <w:sz w:val="20"/>
                <w:szCs w:val="20"/>
              </w:rPr>
              <w:t>20.0</w:t>
            </w:r>
          </w:p>
        </w:tc>
        <w:tc>
          <w:tcPr>
            <w:tcW w:w="5838" w:type="dxa"/>
          </w:tcPr>
          <w:p w14:paraId="000008C6" w14:textId="77777777" w:rsidR="00997C1D" w:rsidRDefault="00997C1D" w:rsidP="00997C1D">
            <w:pPr>
              <w:rPr>
                <w:rFonts w:ascii="Arial" w:eastAsia="Arial" w:hAnsi="Arial" w:cs="Arial"/>
                <w:sz w:val="20"/>
                <w:szCs w:val="20"/>
              </w:rPr>
            </w:pPr>
            <w:r>
              <w:rPr>
                <w:rFonts w:ascii="Arial" w:eastAsia="Arial" w:hAnsi="Arial" w:cs="Arial"/>
                <w:sz w:val="20"/>
                <w:szCs w:val="20"/>
              </w:rPr>
              <w:t>Debt Solutions Portfolio Management</w:t>
            </w:r>
          </w:p>
        </w:tc>
      </w:tr>
      <w:tr w:rsidR="00997C1D" w14:paraId="3A84C3C3" w14:textId="77777777">
        <w:tc>
          <w:tcPr>
            <w:tcW w:w="1761" w:type="dxa"/>
            <w:vMerge/>
          </w:tcPr>
          <w:p w14:paraId="000008C7" w14:textId="09B37CCB" w:rsidR="00997C1D" w:rsidRDefault="00997C1D" w:rsidP="00997C1D">
            <w:pPr>
              <w:rPr>
                <w:rFonts w:ascii="Arial" w:eastAsia="Arial" w:hAnsi="Arial" w:cs="Arial"/>
                <w:sz w:val="20"/>
                <w:szCs w:val="20"/>
              </w:rPr>
            </w:pPr>
          </w:p>
        </w:tc>
        <w:tc>
          <w:tcPr>
            <w:tcW w:w="1411" w:type="dxa"/>
          </w:tcPr>
          <w:p w14:paraId="000008C8" w14:textId="7C920CEE" w:rsidR="00997C1D" w:rsidRDefault="00997C1D" w:rsidP="00997C1D">
            <w:pPr>
              <w:rPr>
                <w:rFonts w:ascii="Arial" w:eastAsia="Arial" w:hAnsi="Arial" w:cs="Arial"/>
                <w:sz w:val="20"/>
                <w:szCs w:val="20"/>
              </w:rPr>
            </w:pPr>
            <w:r>
              <w:rPr>
                <w:rFonts w:ascii="Arial" w:eastAsia="Arial" w:hAnsi="Arial" w:cs="Arial"/>
                <w:sz w:val="20"/>
                <w:szCs w:val="20"/>
              </w:rPr>
              <w:t>21.0</w:t>
            </w:r>
          </w:p>
        </w:tc>
        <w:tc>
          <w:tcPr>
            <w:tcW w:w="5838" w:type="dxa"/>
          </w:tcPr>
          <w:p w14:paraId="000008C9" w14:textId="77777777" w:rsidR="00997C1D" w:rsidRDefault="00997C1D" w:rsidP="00997C1D">
            <w:pPr>
              <w:rPr>
                <w:rFonts w:ascii="Arial" w:eastAsia="Arial" w:hAnsi="Arial" w:cs="Arial"/>
                <w:sz w:val="20"/>
                <w:szCs w:val="20"/>
              </w:rPr>
            </w:pPr>
            <w:r>
              <w:rPr>
                <w:rFonts w:ascii="Arial" w:eastAsia="Arial" w:hAnsi="Arial" w:cs="Arial"/>
                <w:sz w:val="20"/>
                <w:szCs w:val="20"/>
              </w:rPr>
              <w:t xml:space="preserve">Improving Lives - Household Affordability, Financial Resilience, Benefits and Income Maximisation  </w:t>
            </w:r>
          </w:p>
        </w:tc>
      </w:tr>
      <w:tr w:rsidR="00997C1D" w14:paraId="1256D587" w14:textId="77777777">
        <w:tc>
          <w:tcPr>
            <w:tcW w:w="1761" w:type="dxa"/>
            <w:vMerge/>
          </w:tcPr>
          <w:p w14:paraId="000008CA" w14:textId="36537356" w:rsidR="00997C1D" w:rsidRDefault="00997C1D" w:rsidP="00997C1D">
            <w:pPr>
              <w:rPr>
                <w:rFonts w:ascii="Arial" w:eastAsia="Arial" w:hAnsi="Arial" w:cs="Arial"/>
                <w:sz w:val="20"/>
                <w:szCs w:val="20"/>
              </w:rPr>
            </w:pPr>
          </w:p>
        </w:tc>
        <w:tc>
          <w:tcPr>
            <w:tcW w:w="1411" w:type="dxa"/>
          </w:tcPr>
          <w:p w14:paraId="000008CB" w14:textId="0A070338" w:rsidR="00997C1D" w:rsidRDefault="00997C1D" w:rsidP="00997C1D">
            <w:pPr>
              <w:rPr>
                <w:rFonts w:ascii="Arial" w:eastAsia="Arial" w:hAnsi="Arial" w:cs="Arial"/>
                <w:sz w:val="20"/>
                <w:szCs w:val="20"/>
              </w:rPr>
            </w:pPr>
            <w:r>
              <w:rPr>
                <w:rFonts w:ascii="Arial" w:eastAsia="Arial" w:hAnsi="Arial" w:cs="Arial"/>
                <w:sz w:val="20"/>
                <w:szCs w:val="20"/>
              </w:rPr>
              <w:t>22.0</w:t>
            </w:r>
          </w:p>
        </w:tc>
        <w:tc>
          <w:tcPr>
            <w:tcW w:w="5838" w:type="dxa"/>
          </w:tcPr>
          <w:p w14:paraId="000008CC" w14:textId="77777777" w:rsidR="00997C1D" w:rsidRDefault="00997C1D" w:rsidP="00997C1D">
            <w:pPr>
              <w:rPr>
                <w:rFonts w:ascii="Arial" w:eastAsia="Arial" w:hAnsi="Arial" w:cs="Arial"/>
                <w:sz w:val="20"/>
                <w:szCs w:val="20"/>
              </w:rPr>
            </w:pPr>
            <w:r>
              <w:rPr>
                <w:rFonts w:ascii="Arial" w:eastAsia="Arial" w:hAnsi="Arial" w:cs="Arial"/>
                <w:sz w:val="20"/>
                <w:szCs w:val="20"/>
              </w:rPr>
              <w:t>Non-EU International</w:t>
            </w:r>
          </w:p>
        </w:tc>
      </w:tr>
      <w:tr w:rsidR="00997C1D" w14:paraId="284A4CAC" w14:textId="77777777">
        <w:tc>
          <w:tcPr>
            <w:tcW w:w="1761" w:type="dxa"/>
            <w:vMerge/>
          </w:tcPr>
          <w:p w14:paraId="000008CD" w14:textId="77D22A2A" w:rsidR="00997C1D" w:rsidRDefault="00997C1D" w:rsidP="00997C1D">
            <w:pPr>
              <w:rPr>
                <w:rFonts w:ascii="Arial" w:eastAsia="Arial" w:hAnsi="Arial" w:cs="Arial"/>
                <w:sz w:val="20"/>
                <w:szCs w:val="20"/>
              </w:rPr>
            </w:pPr>
          </w:p>
        </w:tc>
        <w:tc>
          <w:tcPr>
            <w:tcW w:w="1411" w:type="dxa"/>
          </w:tcPr>
          <w:p w14:paraId="000008CE" w14:textId="4A133F74" w:rsidR="00997C1D" w:rsidRDefault="00997C1D" w:rsidP="00997C1D">
            <w:pPr>
              <w:rPr>
                <w:rFonts w:ascii="Arial" w:eastAsia="Arial" w:hAnsi="Arial" w:cs="Arial"/>
                <w:sz w:val="20"/>
                <w:szCs w:val="20"/>
              </w:rPr>
            </w:pPr>
            <w:r>
              <w:rPr>
                <w:rFonts w:ascii="Arial" w:eastAsia="Arial" w:hAnsi="Arial" w:cs="Arial"/>
                <w:sz w:val="20"/>
                <w:szCs w:val="20"/>
              </w:rPr>
              <w:t>23.0</w:t>
            </w:r>
          </w:p>
        </w:tc>
        <w:tc>
          <w:tcPr>
            <w:tcW w:w="5838" w:type="dxa"/>
          </w:tcPr>
          <w:p w14:paraId="000008CF" w14:textId="77777777" w:rsidR="00997C1D" w:rsidRDefault="00997C1D" w:rsidP="00997C1D">
            <w:pPr>
              <w:rPr>
                <w:rFonts w:ascii="Arial" w:eastAsia="Arial" w:hAnsi="Arial" w:cs="Arial"/>
                <w:sz w:val="20"/>
                <w:szCs w:val="20"/>
              </w:rPr>
            </w:pPr>
            <w:r>
              <w:rPr>
                <w:rFonts w:ascii="Arial" w:eastAsia="Arial" w:hAnsi="Arial" w:cs="Arial"/>
                <w:sz w:val="20"/>
                <w:szCs w:val="20"/>
              </w:rPr>
              <w:t>Auctioneer Services</w:t>
            </w:r>
          </w:p>
        </w:tc>
      </w:tr>
      <w:tr w:rsidR="00997C1D" w14:paraId="456C37E7" w14:textId="77777777">
        <w:tc>
          <w:tcPr>
            <w:tcW w:w="1761" w:type="dxa"/>
            <w:vMerge/>
          </w:tcPr>
          <w:p w14:paraId="000008D0" w14:textId="230DEE69" w:rsidR="00997C1D" w:rsidRDefault="00997C1D" w:rsidP="00997C1D">
            <w:pPr>
              <w:rPr>
                <w:rFonts w:ascii="Arial" w:eastAsia="Arial" w:hAnsi="Arial" w:cs="Arial"/>
                <w:sz w:val="20"/>
                <w:szCs w:val="20"/>
              </w:rPr>
            </w:pPr>
          </w:p>
        </w:tc>
        <w:tc>
          <w:tcPr>
            <w:tcW w:w="1411" w:type="dxa"/>
          </w:tcPr>
          <w:p w14:paraId="000008D1" w14:textId="5F762340" w:rsidR="00997C1D" w:rsidRDefault="00997C1D" w:rsidP="00997C1D">
            <w:pPr>
              <w:rPr>
                <w:rFonts w:ascii="Arial" w:eastAsia="Arial" w:hAnsi="Arial" w:cs="Arial"/>
                <w:sz w:val="20"/>
                <w:szCs w:val="20"/>
              </w:rPr>
            </w:pPr>
            <w:r>
              <w:rPr>
                <w:rFonts w:ascii="Arial" w:eastAsia="Arial" w:hAnsi="Arial" w:cs="Arial"/>
                <w:sz w:val="20"/>
                <w:szCs w:val="20"/>
              </w:rPr>
              <w:t>24.0</w:t>
            </w:r>
          </w:p>
        </w:tc>
        <w:tc>
          <w:tcPr>
            <w:tcW w:w="5838" w:type="dxa"/>
          </w:tcPr>
          <w:p w14:paraId="000008D2" w14:textId="77777777" w:rsidR="00997C1D" w:rsidRDefault="00997C1D" w:rsidP="00997C1D">
            <w:pPr>
              <w:rPr>
                <w:rFonts w:ascii="Arial" w:eastAsia="Arial" w:hAnsi="Arial" w:cs="Arial"/>
                <w:sz w:val="20"/>
                <w:szCs w:val="20"/>
              </w:rPr>
            </w:pPr>
            <w:r>
              <w:rPr>
                <w:rFonts w:ascii="Arial" w:eastAsia="Arial" w:hAnsi="Arial" w:cs="Arial"/>
                <w:sz w:val="20"/>
                <w:szCs w:val="20"/>
              </w:rPr>
              <w:t>Voluntary Legal Charge</w:t>
            </w:r>
          </w:p>
        </w:tc>
      </w:tr>
    </w:tbl>
    <w:p w14:paraId="000008DA" w14:textId="77777777" w:rsidR="005862D1" w:rsidRDefault="005862D1">
      <w:pPr>
        <w:ind w:right="-720"/>
        <w:rPr>
          <w:rFonts w:ascii="Arial" w:eastAsia="Arial" w:hAnsi="Arial" w:cs="Arial"/>
          <w:b/>
          <w:sz w:val="20"/>
          <w:szCs w:val="20"/>
        </w:rPr>
      </w:pPr>
    </w:p>
    <w:p w14:paraId="000008DC" w14:textId="77777777" w:rsidR="005862D1" w:rsidRDefault="00F03259">
      <w:pPr>
        <w:rPr>
          <w:rFonts w:ascii="Arial" w:eastAsia="Arial" w:hAnsi="Arial" w:cs="Arial"/>
          <w:b/>
        </w:rPr>
      </w:pPr>
      <w:r>
        <w:rPr>
          <w:rFonts w:ascii="Arial" w:eastAsia="Arial" w:hAnsi="Arial" w:cs="Arial"/>
          <w:b/>
        </w:rPr>
        <w:t xml:space="preserve">PART A. GENERAL REQUIREMENTS </w:t>
      </w:r>
    </w:p>
    <w:p w14:paraId="000008DD" w14:textId="77777777" w:rsidR="005862D1" w:rsidRDefault="005862D1">
      <w:pPr>
        <w:rPr>
          <w:rFonts w:ascii="Arial" w:eastAsia="Arial" w:hAnsi="Arial" w:cs="Arial"/>
          <w:sz w:val="20"/>
          <w:szCs w:val="20"/>
        </w:rPr>
      </w:pPr>
    </w:p>
    <w:p w14:paraId="000008DE" w14:textId="77777777" w:rsidR="005862D1" w:rsidRDefault="00F03259">
      <w:pPr>
        <w:numPr>
          <w:ilvl w:val="0"/>
          <w:numId w:val="7"/>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General</w:t>
      </w:r>
    </w:p>
    <w:p w14:paraId="000008DF" w14:textId="77777777" w:rsidR="005862D1" w:rsidRDefault="005862D1">
      <w:pPr>
        <w:pBdr>
          <w:top w:val="nil"/>
          <w:left w:val="nil"/>
          <w:bottom w:val="nil"/>
          <w:right w:val="nil"/>
          <w:between w:val="nil"/>
        </w:pBdr>
        <w:ind w:left="360" w:hanging="720"/>
        <w:rPr>
          <w:rFonts w:ascii="Arial" w:eastAsia="Arial" w:hAnsi="Arial" w:cs="Arial"/>
          <w:b/>
          <w:color w:val="000000"/>
          <w:sz w:val="20"/>
          <w:szCs w:val="20"/>
        </w:rPr>
      </w:pPr>
    </w:p>
    <w:p w14:paraId="3D9303AC" w14:textId="0E07A5BA" w:rsidR="00F56F50" w:rsidRDefault="00F56F50" w:rsidP="00F56F50">
      <w:pPr>
        <w:numPr>
          <w:ilvl w:val="1"/>
          <w:numId w:val="7"/>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The General Requirements as set out in this Part A are applicable to all Services that the Supplier delivers to Customers under the Framework Agreement, unless specified otherwise.</w:t>
      </w:r>
    </w:p>
    <w:p w14:paraId="639A9D57" w14:textId="77777777" w:rsidR="00F56F50" w:rsidRPr="009403A1" w:rsidRDefault="00F56F50" w:rsidP="009403A1">
      <w:pPr>
        <w:pBdr>
          <w:top w:val="nil"/>
          <w:left w:val="nil"/>
          <w:bottom w:val="nil"/>
          <w:right w:val="nil"/>
          <w:between w:val="nil"/>
        </w:pBdr>
        <w:rPr>
          <w:rFonts w:ascii="Arial" w:eastAsia="Arial" w:hAnsi="Arial" w:cs="Arial"/>
          <w:b/>
          <w:color w:val="000000"/>
          <w:sz w:val="20"/>
          <w:szCs w:val="20"/>
        </w:rPr>
      </w:pPr>
    </w:p>
    <w:p w14:paraId="000008E0" w14:textId="11BB78EA" w:rsidR="005862D1" w:rsidRPr="004668DE" w:rsidRDefault="00F03259" w:rsidP="009403A1">
      <w:pPr>
        <w:numPr>
          <w:ilvl w:val="1"/>
          <w:numId w:val="7"/>
        </w:numPr>
        <w:pBdr>
          <w:top w:val="nil"/>
          <w:left w:val="nil"/>
          <w:bottom w:val="nil"/>
          <w:right w:val="nil"/>
          <w:between w:val="nil"/>
        </w:pBdr>
        <w:jc w:val="both"/>
        <w:rPr>
          <w:rFonts w:ascii="Arial" w:eastAsia="Arial" w:hAnsi="Arial" w:cs="Arial"/>
          <w:b/>
          <w:color w:val="000000"/>
          <w:sz w:val="20"/>
          <w:szCs w:val="20"/>
        </w:rPr>
      </w:pPr>
      <w:r w:rsidRPr="009C0DB6">
        <w:rPr>
          <w:rFonts w:ascii="Arial" w:eastAsia="Arial" w:hAnsi="Arial" w:cs="Arial"/>
          <w:color w:val="000000"/>
          <w:sz w:val="20"/>
          <w:szCs w:val="20"/>
        </w:rPr>
        <w:t xml:space="preserve">The Supplier must be able to </w:t>
      </w:r>
      <w:sdt>
        <w:sdtPr>
          <w:tag w:val="goog_rdk_28"/>
          <w:id w:val="880516490"/>
        </w:sdtPr>
        <w:sdtContent/>
      </w:sdt>
      <w:sdt>
        <w:sdtPr>
          <w:tag w:val="goog_rdk_29"/>
          <w:id w:val="91283466"/>
        </w:sdtPr>
        <w:sdtContent/>
      </w:sdt>
      <w:r w:rsidRPr="009C0DB6">
        <w:rPr>
          <w:rFonts w:ascii="Arial" w:eastAsia="Arial" w:hAnsi="Arial" w:cs="Arial"/>
          <w:color w:val="000000"/>
          <w:sz w:val="20"/>
          <w:szCs w:val="20"/>
        </w:rPr>
        <w:t xml:space="preserve">provide all </w:t>
      </w:r>
      <w:r w:rsidRPr="009C0DB6">
        <w:rPr>
          <w:rFonts w:ascii="Arial" w:eastAsia="Arial" w:hAnsi="Arial" w:cs="Arial"/>
          <w:sz w:val="20"/>
          <w:szCs w:val="20"/>
        </w:rPr>
        <w:t>M</w:t>
      </w:r>
      <w:r w:rsidRPr="009C0DB6">
        <w:rPr>
          <w:rFonts w:ascii="Arial" w:eastAsia="Arial" w:hAnsi="Arial" w:cs="Arial"/>
          <w:color w:val="000000"/>
          <w:sz w:val="20"/>
          <w:szCs w:val="20"/>
        </w:rPr>
        <w:t>andatory Services</w:t>
      </w:r>
      <w:r w:rsidRPr="009403A1">
        <w:rPr>
          <w:rFonts w:ascii="Arial" w:eastAsia="Arial" w:hAnsi="Arial" w:cs="Arial"/>
          <w:color w:val="000000"/>
          <w:sz w:val="20"/>
          <w:szCs w:val="20"/>
        </w:rPr>
        <w:t xml:space="preserve"> </w:t>
      </w:r>
      <w:r w:rsidRPr="00EF568D">
        <w:rPr>
          <w:rFonts w:ascii="Arial" w:eastAsia="Arial" w:hAnsi="Arial" w:cs="Arial"/>
          <w:color w:val="000000"/>
          <w:sz w:val="20"/>
          <w:szCs w:val="20"/>
        </w:rPr>
        <w:t>set out</w:t>
      </w:r>
      <w:r>
        <w:rPr>
          <w:rFonts w:ascii="Arial" w:eastAsia="Arial" w:hAnsi="Arial" w:cs="Arial"/>
          <w:color w:val="000000"/>
          <w:sz w:val="20"/>
          <w:szCs w:val="20"/>
        </w:rPr>
        <w:t xml:space="preserve"> in this Framework </w:t>
      </w:r>
      <w:r w:rsidR="00F56F50">
        <w:rPr>
          <w:rFonts w:ascii="Arial" w:eastAsia="Arial" w:hAnsi="Arial" w:cs="Arial"/>
          <w:color w:val="000000"/>
          <w:sz w:val="20"/>
          <w:szCs w:val="20"/>
        </w:rPr>
        <w:t xml:space="preserve">Agreement </w:t>
      </w:r>
      <w:r w:rsidRPr="009403A1">
        <w:rPr>
          <w:rFonts w:ascii="Arial" w:eastAsia="Arial" w:hAnsi="Arial" w:cs="Arial"/>
          <w:color w:val="000000"/>
          <w:sz w:val="20"/>
          <w:szCs w:val="20"/>
        </w:rPr>
        <w:t xml:space="preserve">Schedule 3.1 </w:t>
      </w:r>
      <w:r w:rsidR="00F56F50" w:rsidRPr="009403A1">
        <w:rPr>
          <w:rFonts w:ascii="Arial" w:eastAsia="Arial" w:hAnsi="Arial" w:cs="Arial"/>
          <w:color w:val="000000"/>
          <w:sz w:val="20"/>
          <w:szCs w:val="20"/>
        </w:rPr>
        <w:t>(Authority Requirements)</w:t>
      </w:r>
      <w:r w:rsidRPr="004668DE">
        <w:rPr>
          <w:rFonts w:ascii="Arial" w:eastAsia="Arial" w:hAnsi="Arial" w:cs="Arial"/>
          <w:color w:val="000000"/>
          <w:sz w:val="20"/>
          <w:szCs w:val="20"/>
        </w:rPr>
        <w:t xml:space="preserve"> selected by the Customer in their </w:t>
      </w:r>
      <w:r w:rsidRPr="009403A1">
        <w:rPr>
          <w:rFonts w:ascii="Arial" w:eastAsia="Arial" w:hAnsi="Arial" w:cs="Arial"/>
          <w:color w:val="000000"/>
          <w:sz w:val="20"/>
          <w:szCs w:val="20"/>
        </w:rPr>
        <w:t>Call-Off Agreement</w:t>
      </w:r>
      <w:r w:rsidRPr="004668DE">
        <w:rPr>
          <w:rFonts w:ascii="Arial" w:eastAsia="Arial" w:hAnsi="Arial" w:cs="Arial"/>
          <w:color w:val="000000"/>
          <w:sz w:val="20"/>
          <w:szCs w:val="20"/>
        </w:rPr>
        <w:t>.</w:t>
      </w:r>
    </w:p>
    <w:p w14:paraId="000008E3" w14:textId="77777777" w:rsidR="005862D1" w:rsidRDefault="005862D1">
      <w:pPr>
        <w:pBdr>
          <w:top w:val="nil"/>
          <w:left w:val="nil"/>
          <w:bottom w:val="nil"/>
          <w:right w:val="nil"/>
          <w:between w:val="nil"/>
        </w:pBdr>
        <w:ind w:left="360" w:hanging="720"/>
        <w:rPr>
          <w:rFonts w:ascii="Arial" w:eastAsia="Arial" w:hAnsi="Arial" w:cs="Arial"/>
          <w:b/>
          <w:color w:val="000000"/>
          <w:sz w:val="20"/>
          <w:szCs w:val="20"/>
        </w:rPr>
      </w:pPr>
    </w:p>
    <w:p w14:paraId="000008E4" w14:textId="1322BD4A" w:rsidR="005862D1" w:rsidRDefault="00F03259" w:rsidP="009403A1">
      <w:pPr>
        <w:numPr>
          <w:ilvl w:val="1"/>
          <w:numId w:val="7"/>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 xml:space="preserve">The Supplier shall meet the </w:t>
      </w:r>
      <w:r w:rsidR="00F56F50">
        <w:rPr>
          <w:rFonts w:ascii="Arial" w:eastAsia="Arial" w:hAnsi="Arial" w:cs="Arial"/>
          <w:color w:val="000000"/>
          <w:sz w:val="20"/>
          <w:szCs w:val="20"/>
        </w:rPr>
        <w:t>General R</w:t>
      </w:r>
      <w:r>
        <w:rPr>
          <w:rFonts w:ascii="Arial" w:eastAsia="Arial" w:hAnsi="Arial" w:cs="Arial"/>
          <w:color w:val="000000"/>
          <w:sz w:val="20"/>
          <w:szCs w:val="20"/>
        </w:rPr>
        <w:t xml:space="preserve">equirements </w:t>
      </w:r>
      <w:r w:rsidR="00F56F50">
        <w:rPr>
          <w:rFonts w:ascii="Arial" w:eastAsia="Arial" w:hAnsi="Arial" w:cs="Arial"/>
          <w:color w:val="000000"/>
          <w:sz w:val="20"/>
          <w:szCs w:val="20"/>
        </w:rPr>
        <w:t xml:space="preserve">set </w:t>
      </w:r>
      <w:r w:rsidR="00F56F50" w:rsidRPr="00A22DF3">
        <w:rPr>
          <w:rFonts w:ascii="Arial" w:eastAsia="Arial" w:hAnsi="Arial" w:cs="Arial"/>
          <w:color w:val="000000"/>
          <w:sz w:val="20"/>
          <w:szCs w:val="20"/>
        </w:rPr>
        <w:t xml:space="preserve">out </w:t>
      </w:r>
      <w:r w:rsidRPr="00A22DF3">
        <w:rPr>
          <w:rFonts w:ascii="Arial" w:eastAsia="Arial" w:hAnsi="Arial" w:cs="Arial"/>
          <w:color w:val="000000"/>
          <w:sz w:val="20"/>
          <w:szCs w:val="20"/>
        </w:rPr>
        <w:t xml:space="preserve">in </w:t>
      </w:r>
      <w:r w:rsidRPr="009C0DB6">
        <w:rPr>
          <w:rFonts w:ascii="Arial" w:eastAsia="Arial" w:hAnsi="Arial" w:cs="Arial"/>
          <w:color w:val="000000"/>
          <w:sz w:val="20"/>
          <w:szCs w:val="20"/>
        </w:rPr>
        <w:t xml:space="preserve">paragraphs </w:t>
      </w:r>
      <w:r w:rsidR="00F56F50" w:rsidRPr="00A22DF3">
        <w:rPr>
          <w:rFonts w:ascii="Arial" w:eastAsia="Arial" w:hAnsi="Arial" w:cs="Arial"/>
          <w:color w:val="000000"/>
          <w:sz w:val="20"/>
          <w:szCs w:val="20"/>
        </w:rPr>
        <w:t>when</w:t>
      </w:r>
      <w:r w:rsidRPr="00A22DF3">
        <w:rPr>
          <w:rFonts w:ascii="Arial" w:eastAsia="Arial" w:hAnsi="Arial" w:cs="Arial"/>
          <w:color w:val="000000"/>
          <w:sz w:val="20"/>
          <w:szCs w:val="20"/>
        </w:rPr>
        <w:t xml:space="preserve"> provid</w:t>
      </w:r>
      <w:r w:rsidR="00F56F50" w:rsidRPr="00A22DF3">
        <w:rPr>
          <w:rFonts w:ascii="Arial" w:eastAsia="Arial" w:hAnsi="Arial" w:cs="Arial"/>
          <w:color w:val="000000"/>
          <w:sz w:val="20"/>
          <w:szCs w:val="20"/>
        </w:rPr>
        <w:t>ing</w:t>
      </w:r>
      <w:r>
        <w:rPr>
          <w:rFonts w:ascii="Arial" w:eastAsia="Arial" w:hAnsi="Arial" w:cs="Arial"/>
          <w:color w:val="000000"/>
          <w:sz w:val="20"/>
          <w:szCs w:val="20"/>
        </w:rPr>
        <w:t xml:space="preserve"> the Services, during the Framework Period and until any Call </w:t>
      </w:r>
      <w:proofErr w:type="gramStart"/>
      <w:r>
        <w:rPr>
          <w:rFonts w:ascii="Arial" w:eastAsia="Arial" w:hAnsi="Arial" w:cs="Arial"/>
          <w:color w:val="000000"/>
          <w:sz w:val="20"/>
          <w:szCs w:val="20"/>
        </w:rPr>
        <w:t>Off</w:t>
      </w:r>
      <w:proofErr w:type="gramEnd"/>
      <w:r>
        <w:rPr>
          <w:rFonts w:ascii="Arial" w:eastAsia="Arial" w:hAnsi="Arial" w:cs="Arial"/>
          <w:color w:val="000000"/>
          <w:sz w:val="20"/>
          <w:szCs w:val="20"/>
        </w:rPr>
        <w:t xml:space="preserve"> Agreements established under this Framework Agreement expire.</w:t>
      </w:r>
    </w:p>
    <w:p w14:paraId="000008E5" w14:textId="77777777" w:rsidR="005862D1" w:rsidRDefault="005862D1">
      <w:pPr>
        <w:pBdr>
          <w:top w:val="nil"/>
          <w:left w:val="nil"/>
          <w:bottom w:val="nil"/>
          <w:right w:val="nil"/>
          <w:between w:val="nil"/>
        </w:pBdr>
        <w:ind w:left="360" w:hanging="720"/>
        <w:rPr>
          <w:rFonts w:ascii="Arial" w:eastAsia="Arial" w:hAnsi="Arial" w:cs="Arial"/>
          <w:b/>
          <w:color w:val="000000"/>
          <w:sz w:val="20"/>
          <w:szCs w:val="20"/>
        </w:rPr>
      </w:pPr>
    </w:p>
    <w:p w14:paraId="000008E6" w14:textId="77777777" w:rsidR="005862D1" w:rsidRDefault="00F03259" w:rsidP="009403A1">
      <w:pPr>
        <w:numPr>
          <w:ilvl w:val="1"/>
          <w:numId w:val="7"/>
        </w:numPr>
        <w:pBdr>
          <w:top w:val="nil"/>
          <w:left w:val="nil"/>
          <w:bottom w:val="nil"/>
          <w:right w:val="nil"/>
          <w:between w:val="nil"/>
        </w:pBdr>
        <w:jc w:val="both"/>
        <w:rPr>
          <w:rFonts w:ascii="Arial" w:eastAsia="Arial" w:hAnsi="Arial" w:cs="Arial"/>
          <w:b/>
          <w:color w:val="000000"/>
          <w:sz w:val="20"/>
          <w:szCs w:val="20"/>
        </w:rPr>
      </w:pPr>
      <w:bookmarkStart w:id="2" w:name="_Ref34660758"/>
      <w:r>
        <w:rPr>
          <w:rFonts w:ascii="Arial" w:eastAsia="Arial" w:hAnsi="Arial" w:cs="Arial"/>
          <w:color w:val="000000"/>
          <w:sz w:val="20"/>
          <w:szCs w:val="20"/>
        </w:rPr>
        <w:t>The Supplier shall have the ability to provide the Services across the whole of the UK.</w:t>
      </w:r>
      <w:bookmarkEnd w:id="2"/>
      <w:r>
        <w:rPr>
          <w:rFonts w:ascii="Arial" w:eastAsia="Arial" w:hAnsi="Arial" w:cs="Arial"/>
          <w:color w:val="000000"/>
          <w:sz w:val="20"/>
          <w:szCs w:val="20"/>
        </w:rPr>
        <w:t xml:space="preserve"> </w:t>
      </w:r>
    </w:p>
    <w:p w14:paraId="000008E7" w14:textId="77777777" w:rsidR="005862D1" w:rsidRDefault="005862D1" w:rsidP="009403A1">
      <w:pPr>
        <w:jc w:val="both"/>
        <w:rPr>
          <w:rFonts w:ascii="Arial" w:eastAsia="Arial" w:hAnsi="Arial" w:cs="Arial"/>
          <w:b/>
          <w:sz w:val="20"/>
          <w:szCs w:val="20"/>
        </w:rPr>
      </w:pPr>
    </w:p>
    <w:p w14:paraId="000008E8" w14:textId="4386BB6E" w:rsidR="005862D1" w:rsidRPr="004668DE" w:rsidRDefault="00F03259" w:rsidP="009403A1">
      <w:pPr>
        <w:numPr>
          <w:ilvl w:val="1"/>
          <w:numId w:val="7"/>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 xml:space="preserve">The Supplier must be able to meet any of the Customer’s requirements as specified in the Customer’s Call-Off Agreement, and any future requirements agreed </w:t>
      </w:r>
      <w:r w:rsidR="00BA26F0">
        <w:rPr>
          <w:rFonts w:ascii="Arial" w:eastAsia="Arial" w:hAnsi="Arial" w:cs="Arial"/>
          <w:color w:val="000000"/>
          <w:sz w:val="20"/>
          <w:szCs w:val="20"/>
        </w:rPr>
        <w:t xml:space="preserve">with the Framework Authority in accordance with Clause 13 (Change Control) or with a Customer </w:t>
      </w:r>
      <w:r w:rsidRPr="00F00170">
        <w:rPr>
          <w:rFonts w:ascii="Arial" w:eastAsia="Arial" w:hAnsi="Arial" w:cs="Arial"/>
          <w:color w:val="000000"/>
          <w:sz w:val="20"/>
          <w:szCs w:val="20"/>
        </w:rPr>
        <w:t xml:space="preserve">through the </w:t>
      </w:r>
      <w:r w:rsidRPr="009403A1">
        <w:rPr>
          <w:rFonts w:ascii="Arial" w:eastAsia="Arial" w:hAnsi="Arial" w:cs="Arial"/>
          <w:color w:val="000000"/>
          <w:sz w:val="20"/>
          <w:szCs w:val="20"/>
        </w:rPr>
        <w:t>Change Control Procedure</w:t>
      </w:r>
      <w:r w:rsidR="00BA26F0">
        <w:rPr>
          <w:rFonts w:ascii="Arial" w:eastAsia="Arial" w:hAnsi="Arial" w:cs="Arial"/>
          <w:color w:val="000000"/>
          <w:sz w:val="20"/>
          <w:szCs w:val="20"/>
        </w:rPr>
        <w:t xml:space="preserve"> set out in the Call-Off Agreement</w:t>
      </w:r>
      <w:r w:rsidRPr="009403A1">
        <w:rPr>
          <w:rFonts w:ascii="Arial" w:eastAsia="Arial" w:hAnsi="Arial" w:cs="Arial"/>
          <w:color w:val="000000"/>
          <w:sz w:val="20"/>
          <w:szCs w:val="20"/>
        </w:rPr>
        <w:t>.</w:t>
      </w:r>
    </w:p>
    <w:p w14:paraId="000008E9" w14:textId="77777777" w:rsidR="005862D1" w:rsidRDefault="005862D1">
      <w:pPr>
        <w:pBdr>
          <w:top w:val="nil"/>
          <w:left w:val="nil"/>
          <w:bottom w:val="nil"/>
          <w:right w:val="nil"/>
          <w:between w:val="nil"/>
        </w:pBdr>
        <w:ind w:left="360" w:hanging="720"/>
        <w:rPr>
          <w:rFonts w:ascii="Arial" w:eastAsia="Arial" w:hAnsi="Arial" w:cs="Arial"/>
          <w:b/>
          <w:color w:val="000000"/>
          <w:sz w:val="20"/>
          <w:szCs w:val="20"/>
        </w:rPr>
      </w:pPr>
    </w:p>
    <w:p w14:paraId="000008EA" w14:textId="36C47D06" w:rsidR="005862D1" w:rsidRPr="009403A1" w:rsidRDefault="00BA26F0" w:rsidP="009403A1">
      <w:pPr>
        <w:numPr>
          <w:ilvl w:val="1"/>
          <w:numId w:val="7"/>
        </w:numPr>
        <w:pBdr>
          <w:top w:val="nil"/>
          <w:left w:val="nil"/>
          <w:bottom w:val="nil"/>
          <w:right w:val="nil"/>
          <w:between w:val="nil"/>
        </w:pBdr>
        <w:jc w:val="both"/>
        <w:rPr>
          <w:rFonts w:ascii="Arial" w:eastAsia="Arial" w:hAnsi="Arial" w:cs="Arial"/>
          <w:b/>
          <w:color w:val="000000"/>
          <w:sz w:val="20"/>
          <w:szCs w:val="20"/>
        </w:rPr>
      </w:pPr>
      <w:r w:rsidRPr="009403A1">
        <w:rPr>
          <w:rFonts w:ascii="Arial" w:eastAsia="Arial" w:hAnsi="Arial" w:cs="Arial"/>
          <w:color w:val="000000"/>
          <w:sz w:val="20"/>
          <w:szCs w:val="20"/>
        </w:rPr>
        <w:t>No</w:t>
      </w:r>
      <w:r w:rsidR="00F03259" w:rsidRPr="009403A1">
        <w:rPr>
          <w:rFonts w:ascii="Arial" w:eastAsia="Arial" w:hAnsi="Arial" w:cs="Arial"/>
          <w:color w:val="000000"/>
          <w:sz w:val="20"/>
          <w:szCs w:val="20"/>
        </w:rPr>
        <w:t xml:space="preserve"> Call </w:t>
      </w:r>
      <w:proofErr w:type="gramStart"/>
      <w:r w:rsidR="00F03259" w:rsidRPr="009403A1">
        <w:rPr>
          <w:rFonts w:ascii="Arial" w:eastAsia="Arial" w:hAnsi="Arial" w:cs="Arial"/>
          <w:color w:val="000000"/>
          <w:sz w:val="20"/>
          <w:szCs w:val="20"/>
        </w:rPr>
        <w:t>Off</w:t>
      </w:r>
      <w:proofErr w:type="gramEnd"/>
      <w:r w:rsidR="00F03259" w:rsidRPr="009403A1">
        <w:rPr>
          <w:rFonts w:ascii="Arial" w:eastAsia="Arial" w:hAnsi="Arial" w:cs="Arial"/>
          <w:color w:val="000000"/>
          <w:sz w:val="20"/>
          <w:szCs w:val="20"/>
        </w:rPr>
        <w:t xml:space="preserve"> Agreement </w:t>
      </w:r>
      <w:r w:rsidRPr="009403A1">
        <w:rPr>
          <w:rFonts w:ascii="Arial" w:eastAsia="Arial" w:hAnsi="Arial" w:cs="Arial"/>
          <w:color w:val="000000"/>
          <w:sz w:val="20"/>
          <w:szCs w:val="20"/>
        </w:rPr>
        <w:t>may</w:t>
      </w:r>
      <w:r w:rsidR="00F03259" w:rsidRPr="009403A1">
        <w:rPr>
          <w:rFonts w:ascii="Arial" w:eastAsia="Arial" w:hAnsi="Arial" w:cs="Arial"/>
          <w:color w:val="000000"/>
          <w:sz w:val="20"/>
          <w:szCs w:val="20"/>
        </w:rPr>
        <w:t xml:space="preserve"> survive the expiry of the Framework Agreement by more than </w:t>
      </w:r>
      <w:r w:rsidR="00F03259" w:rsidRPr="009403A1">
        <w:rPr>
          <w:rFonts w:ascii="Arial" w:eastAsia="Arial" w:hAnsi="Arial" w:cs="Arial"/>
          <w:sz w:val="20"/>
          <w:szCs w:val="20"/>
        </w:rPr>
        <w:t>thirty</w:t>
      </w:r>
      <w:r w:rsidR="00BB6939">
        <w:rPr>
          <w:rFonts w:ascii="Arial" w:eastAsia="Arial" w:hAnsi="Arial" w:cs="Arial"/>
          <w:sz w:val="20"/>
          <w:szCs w:val="20"/>
        </w:rPr>
        <w:t>-six</w:t>
      </w:r>
      <w:r w:rsidR="00F03259" w:rsidRPr="009403A1">
        <w:rPr>
          <w:rFonts w:ascii="Arial" w:eastAsia="Arial" w:hAnsi="Arial" w:cs="Arial"/>
          <w:sz w:val="20"/>
          <w:szCs w:val="20"/>
        </w:rPr>
        <w:t xml:space="preserve"> (3</w:t>
      </w:r>
      <w:r w:rsidR="00BB6939">
        <w:rPr>
          <w:rFonts w:ascii="Arial" w:eastAsia="Arial" w:hAnsi="Arial" w:cs="Arial"/>
          <w:sz w:val="20"/>
          <w:szCs w:val="20"/>
        </w:rPr>
        <w:t>6</w:t>
      </w:r>
      <w:r w:rsidR="00F03259" w:rsidRPr="009403A1">
        <w:rPr>
          <w:rFonts w:ascii="Arial" w:eastAsia="Arial" w:hAnsi="Arial" w:cs="Arial"/>
          <w:sz w:val="20"/>
          <w:szCs w:val="20"/>
        </w:rPr>
        <w:t>) months</w:t>
      </w:r>
      <w:r w:rsidR="00F03259" w:rsidRPr="009403A1">
        <w:rPr>
          <w:rFonts w:ascii="Arial" w:eastAsia="Arial" w:hAnsi="Arial" w:cs="Arial"/>
          <w:color w:val="000000"/>
          <w:sz w:val="20"/>
          <w:szCs w:val="20"/>
        </w:rPr>
        <w:t>.</w:t>
      </w:r>
    </w:p>
    <w:p w14:paraId="000008EB" w14:textId="77777777" w:rsidR="005862D1" w:rsidRDefault="005862D1">
      <w:pPr>
        <w:pBdr>
          <w:top w:val="nil"/>
          <w:left w:val="nil"/>
          <w:bottom w:val="nil"/>
          <w:right w:val="nil"/>
          <w:between w:val="nil"/>
        </w:pBdr>
        <w:ind w:left="360" w:hanging="720"/>
        <w:rPr>
          <w:rFonts w:ascii="Arial" w:eastAsia="Arial" w:hAnsi="Arial" w:cs="Arial"/>
          <w:b/>
          <w:color w:val="000000"/>
          <w:sz w:val="20"/>
          <w:szCs w:val="20"/>
        </w:rPr>
      </w:pPr>
    </w:p>
    <w:p w14:paraId="000008EE" w14:textId="2AFD316A" w:rsidR="005862D1" w:rsidRDefault="009403A1">
      <w:pPr>
        <w:numPr>
          <w:ilvl w:val="0"/>
          <w:numId w:val="7"/>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Corporate Social Responsibility</w:t>
      </w:r>
      <w:r w:rsidR="00F03259">
        <w:rPr>
          <w:rFonts w:ascii="Arial" w:eastAsia="Arial" w:hAnsi="Arial" w:cs="Arial"/>
          <w:b/>
          <w:color w:val="000000"/>
          <w:sz w:val="20"/>
          <w:szCs w:val="20"/>
        </w:rPr>
        <w:t xml:space="preserve"> </w:t>
      </w:r>
    </w:p>
    <w:p w14:paraId="000008EF" w14:textId="77777777" w:rsidR="005862D1" w:rsidRDefault="005862D1">
      <w:pPr>
        <w:rPr>
          <w:rFonts w:ascii="Arial" w:eastAsia="Arial" w:hAnsi="Arial" w:cs="Arial"/>
          <w:sz w:val="20"/>
          <w:szCs w:val="20"/>
        </w:rPr>
      </w:pPr>
    </w:p>
    <w:p w14:paraId="6237DE95" w14:textId="77777777" w:rsidR="00EF568D" w:rsidRPr="002831A9" w:rsidRDefault="00EF568D" w:rsidP="00BB6939">
      <w:pPr>
        <w:pStyle w:val="ListParagraph"/>
        <w:widowControl w:val="0"/>
        <w:numPr>
          <w:ilvl w:val="1"/>
          <w:numId w:val="7"/>
        </w:numPr>
        <w:pBdr>
          <w:top w:val="nil"/>
          <w:left w:val="nil"/>
          <w:bottom w:val="nil"/>
          <w:right w:val="nil"/>
          <w:between w:val="nil"/>
        </w:pBdr>
        <w:tabs>
          <w:tab w:val="left" w:pos="851"/>
          <w:tab w:val="left" w:pos="2552"/>
        </w:tabs>
        <w:spacing w:after="120"/>
        <w:jc w:val="both"/>
        <w:rPr>
          <w:rFonts w:ascii="Arial" w:eastAsia="Arial" w:hAnsi="Arial" w:cs="Arial"/>
          <w:color w:val="000000"/>
          <w:sz w:val="20"/>
          <w:szCs w:val="20"/>
        </w:rPr>
      </w:pPr>
      <w:r w:rsidRPr="00EF568D">
        <w:rPr>
          <w:rFonts w:ascii="Arial" w:eastAsia="Arial" w:hAnsi="Arial" w:cs="Arial"/>
          <w:color w:val="000000"/>
          <w:sz w:val="20"/>
          <w:szCs w:val="20"/>
        </w:rPr>
        <w:t xml:space="preserve">The Supplier should have a commitment to corporate social responsibility (CSR) with supporting policies which outline how their CSR programme is delivered to provide benefits to the planet, employees, customers or communities. The Supplier must comply with Clause 33 </w:t>
      </w:r>
      <w:r w:rsidRPr="002831A9">
        <w:rPr>
          <w:rFonts w:ascii="Arial" w:eastAsia="Arial" w:hAnsi="Arial" w:cs="Arial"/>
          <w:color w:val="000000"/>
          <w:sz w:val="20"/>
          <w:szCs w:val="20"/>
        </w:rPr>
        <w:t>(Corporate Social Responsibility).</w:t>
      </w:r>
    </w:p>
    <w:p w14:paraId="000008F1" w14:textId="77777777" w:rsidR="005862D1" w:rsidRDefault="005862D1" w:rsidP="00BB6939">
      <w:pPr>
        <w:pBdr>
          <w:top w:val="nil"/>
          <w:left w:val="nil"/>
          <w:bottom w:val="nil"/>
          <w:right w:val="nil"/>
          <w:between w:val="nil"/>
        </w:pBdr>
        <w:ind w:left="1080" w:hanging="720"/>
        <w:rPr>
          <w:rFonts w:ascii="Arial" w:eastAsia="Arial" w:hAnsi="Arial" w:cs="Arial"/>
          <w:b/>
          <w:color w:val="000000"/>
          <w:sz w:val="20"/>
          <w:szCs w:val="20"/>
        </w:rPr>
      </w:pPr>
    </w:p>
    <w:p w14:paraId="000008F6" w14:textId="77777777" w:rsidR="005862D1" w:rsidRPr="00EF568D" w:rsidRDefault="00F03259" w:rsidP="00BB6939">
      <w:pPr>
        <w:pBdr>
          <w:top w:val="nil"/>
          <w:left w:val="nil"/>
          <w:bottom w:val="nil"/>
          <w:right w:val="nil"/>
          <w:between w:val="nil"/>
        </w:pBdr>
        <w:ind w:left="360"/>
        <w:rPr>
          <w:rFonts w:ascii="Arial" w:eastAsia="Arial" w:hAnsi="Arial" w:cs="Arial"/>
          <w:b/>
          <w:color w:val="000000"/>
          <w:sz w:val="18"/>
          <w:szCs w:val="18"/>
        </w:rPr>
      </w:pPr>
      <w:r w:rsidRPr="00BB6939">
        <w:rPr>
          <w:rFonts w:ascii="Arial" w:eastAsia="Arial" w:hAnsi="Arial" w:cs="Arial"/>
          <w:b/>
          <w:color w:val="000000"/>
          <w:sz w:val="20"/>
          <w:szCs w:val="20"/>
        </w:rPr>
        <w:t>Delivery of the government’s Fairness Agenda</w:t>
      </w:r>
    </w:p>
    <w:p w14:paraId="0D39A99A" w14:textId="77777777" w:rsidR="00EF568D" w:rsidRPr="00BB6939" w:rsidRDefault="00EF568D" w:rsidP="00C844CB">
      <w:pPr>
        <w:pBdr>
          <w:top w:val="nil"/>
          <w:left w:val="nil"/>
          <w:bottom w:val="nil"/>
          <w:right w:val="nil"/>
          <w:between w:val="nil"/>
        </w:pBdr>
        <w:ind w:left="1080" w:hanging="720"/>
        <w:rPr>
          <w:rFonts w:ascii="Arial" w:eastAsia="Arial" w:hAnsi="Arial" w:cs="Arial"/>
          <w:color w:val="000000"/>
          <w:sz w:val="20"/>
          <w:szCs w:val="20"/>
        </w:rPr>
      </w:pPr>
    </w:p>
    <w:p w14:paraId="000008F7" w14:textId="6506AFA6" w:rsidR="005862D1" w:rsidRPr="00DC0095" w:rsidRDefault="00F03259" w:rsidP="00BB6939">
      <w:pPr>
        <w:numPr>
          <w:ilvl w:val="1"/>
          <w:numId w:val="7"/>
        </w:numPr>
        <w:pBdr>
          <w:top w:val="nil"/>
          <w:left w:val="nil"/>
          <w:bottom w:val="nil"/>
          <w:right w:val="nil"/>
          <w:between w:val="nil"/>
        </w:pBdr>
        <w:jc w:val="both"/>
        <w:rPr>
          <w:rFonts w:ascii="Arial" w:eastAsia="Arial" w:hAnsi="Arial" w:cs="Arial"/>
          <w:color w:val="000000"/>
          <w:sz w:val="20"/>
          <w:szCs w:val="20"/>
        </w:rPr>
      </w:pPr>
      <w:r w:rsidRPr="00BB6939">
        <w:rPr>
          <w:rFonts w:ascii="Arial" w:eastAsia="Arial" w:hAnsi="Arial" w:cs="Arial"/>
          <w:color w:val="000000"/>
          <w:sz w:val="20"/>
          <w:szCs w:val="20"/>
        </w:rPr>
        <w:t xml:space="preserve">People owe debt to government for a variety of reasons. Government takes seriously its responsibility to ensure that those people who can pay, do so on time, whilst providing proportionate support to vulnerable people and those in financial hardship. To achieve this, government developed </w:t>
      </w:r>
      <w:hyperlink r:id="rId7" w:anchor="the-fairness-principles-for-data-sharing-under-the-debt-power">
        <w:r w:rsidRPr="00BB6939">
          <w:rPr>
            <w:rFonts w:ascii="Arial" w:eastAsia="Arial" w:hAnsi="Arial" w:cs="Arial"/>
            <w:color w:val="0000FF"/>
            <w:sz w:val="20"/>
            <w:szCs w:val="20"/>
            <w:u w:val="single"/>
          </w:rPr>
          <w:t>Fairness Principles</w:t>
        </w:r>
      </w:hyperlink>
      <w:r w:rsidRPr="00BB6939">
        <w:rPr>
          <w:rFonts w:ascii="Arial" w:eastAsia="Arial" w:hAnsi="Arial" w:cs="Arial"/>
          <w:color w:val="000000"/>
          <w:sz w:val="20"/>
          <w:szCs w:val="20"/>
        </w:rPr>
        <w:t xml:space="preserve"> with the debt advice sector, which are aligned to </w:t>
      </w:r>
      <w:r w:rsidR="00E65B55">
        <w:rPr>
          <w:rFonts w:ascii="Arial" w:eastAsia="Arial" w:hAnsi="Arial" w:cs="Arial"/>
          <w:color w:val="000000"/>
          <w:sz w:val="20"/>
          <w:szCs w:val="20"/>
        </w:rPr>
        <w:t>Financial Conduct Authority (“</w:t>
      </w:r>
      <w:r w:rsidRPr="00BB6939">
        <w:rPr>
          <w:rFonts w:ascii="Arial" w:eastAsia="Arial" w:hAnsi="Arial" w:cs="Arial"/>
          <w:color w:val="000000"/>
          <w:sz w:val="20"/>
          <w:szCs w:val="20"/>
        </w:rPr>
        <w:t>FCA</w:t>
      </w:r>
      <w:r w:rsidR="00E65B55">
        <w:rPr>
          <w:rFonts w:ascii="Arial" w:eastAsia="Arial" w:hAnsi="Arial" w:cs="Arial"/>
          <w:color w:val="000000"/>
          <w:sz w:val="20"/>
          <w:szCs w:val="20"/>
        </w:rPr>
        <w:t>”)</w:t>
      </w:r>
      <w:r w:rsidRPr="00BB6939">
        <w:rPr>
          <w:rFonts w:ascii="Arial" w:eastAsia="Arial" w:hAnsi="Arial" w:cs="Arial"/>
          <w:color w:val="000000"/>
          <w:sz w:val="20"/>
          <w:szCs w:val="20"/>
        </w:rPr>
        <w:t xml:space="preserve"> guidelines on Treating Customers Fairly. The Principles are embedded in the Cross Government Debt Management Strategy and the Debt Standard. These principles must be adhered to as part </w:t>
      </w:r>
      <w:r w:rsidRPr="00DC0095">
        <w:rPr>
          <w:rFonts w:ascii="Arial" w:eastAsia="Arial" w:hAnsi="Arial" w:cs="Arial"/>
          <w:color w:val="000000"/>
          <w:sz w:val="20"/>
          <w:szCs w:val="20"/>
        </w:rPr>
        <w:t>of the service delivery:</w:t>
      </w:r>
    </w:p>
    <w:p w14:paraId="000008F8"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000008F9" w14:textId="5F41D419" w:rsidR="005862D1" w:rsidRDefault="00FF203A" w:rsidP="00DC0095">
      <w:pPr>
        <w:numPr>
          <w:ilvl w:val="2"/>
          <w:numId w:val="7"/>
        </w:numPr>
        <w:pBdr>
          <w:top w:val="nil"/>
          <w:left w:val="nil"/>
          <w:bottom w:val="nil"/>
          <w:right w:val="nil"/>
          <w:between w:val="nil"/>
        </w:pBdr>
        <w:ind w:left="993" w:hanging="993"/>
        <w:rPr>
          <w:rFonts w:ascii="Arial" w:eastAsia="Arial" w:hAnsi="Arial" w:cs="Arial"/>
          <w:i/>
          <w:color w:val="000000"/>
          <w:sz w:val="20"/>
          <w:szCs w:val="20"/>
        </w:rPr>
      </w:pPr>
      <w:sdt>
        <w:sdtPr>
          <w:tag w:val="goog_rdk_30"/>
          <w:id w:val="1637527826"/>
        </w:sdtPr>
        <w:sdtContent/>
      </w:sdt>
      <w:sdt>
        <w:sdtPr>
          <w:tag w:val="goog_rdk_31"/>
          <w:id w:val="1488205434"/>
        </w:sdtPr>
        <w:sdtContent/>
      </w:sdt>
      <w:r w:rsidR="00F03259">
        <w:rPr>
          <w:rFonts w:ascii="Arial" w:eastAsia="Arial" w:hAnsi="Arial" w:cs="Arial"/>
          <w:color w:val="000000"/>
          <w:sz w:val="20"/>
          <w:szCs w:val="20"/>
        </w:rPr>
        <w:t>The Supplier must aim to use relevant data at all relevant stages of the lifecycle to help differentiate between:</w:t>
      </w:r>
    </w:p>
    <w:p w14:paraId="000008FA" w14:textId="77777777" w:rsidR="005862D1" w:rsidRDefault="00F03259" w:rsidP="00F00170">
      <w:pPr>
        <w:numPr>
          <w:ilvl w:val="0"/>
          <w:numId w:val="1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Individuals who cannot pay their debt because of vulnerability or hardship - so that individuals can, for example, be offered advice and guidance about the debt owed (where appropriate), or be signposted to non-fee-paying debt advice and support, with the aim of minimising the build-up of further debt;</w:t>
      </w:r>
    </w:p>
    <w:p w14:paraId="000008FB" w14:textId="77777777" w:rsidR="005862D1" w:rsidRDefault="00F03259" w:rsidP="00F00170">
      <w:pPr>
        <w:numPr>
          <w:ilvl w:val="0"/>
          <w:numId w:val="1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Individuals who are in a position to pay their debt - some of whom may need additional support; and</w:t>
      </w:r>
    </w:p>
    <w:p w14:paraId="000008FC" w14:textId="77777777" w:rsidR="005862D1" w:rsidRDefault="00F03259" w:rsidP="00F00170">
      <w:pPr>
        <w:numPr>
          <w:ilvl w:val="0"/>
          <w:numId w:val="10"/>
        </w:numPr>
        <w:pBdr>
          <w:top w:val="nil"/>
          <w:left w:val="nil"/>
          <w:bottom w:val="nil"/>
          <w:right w:val="nil"/>
          <w:between w:val="nil"/>
        </w:pBdr>
        <w:jc w:val="both"/>
        <w:rPr>
          <w:rFonts w:ascii="Arial" w:eastAsia="Arial" w:hAnsi="Arial" w:cs="Arial"/>
          <w:i/>
          <w:color w:val="000000"/>
          <w:sz w:val="20"/>
          <w:szCs w:val="20"/>
        </w:rPr>
      </w:pPr>
      <w:r>
        <w:rPr>
          <w:rFonts w:ascii="Arial" w:eastAsia="Arial" w:hAnsi="Arial" w:cs="Arial"/>
          <w:color w:val="000000"/>
          <w:sz w:val="20"/>
          <w:szCs w:val="20"/>
        </w:rPr>
        <w:t>Individuals who have the means to pay their debt, but choose not to pay - so public authorities, and private bodies acting on their behalf, can assess which interventions could best be used to recover the debt.</w:t>
      </w:r>
    </w:p>
    <w:p w14:paraId="000008FD" w14:textId="77777777" w:rsidR="005862D1" w:rsidRDefault="005862D1" w:rsidP="00F00170">
      <w:pPr>
        <w:pBdr>
          <w:top w:val="nil"/>
          <w:left w:val="nil"/>
          <w:bottom w:val="nil"/>
          <w:right w:val="nil"/>
          <w:between w:val="nil"/>
        </w:pBdr>
        <w:ind w:left="720" w:hanging="720"/>
        <w:jc w:val="both"/>
        <w:rPr>
          <w:rFonts w:ascii="Arial" w:eastAsia="Arial" w:hAnsi="Arial" w:cs="Arial"/>
          <w:color w:val="000000"/>
          <w:sz w:val="20"/>
          <w:szCs w:val="20"/>
        </w:rPr>
      </w:pPr>
    </w:p>
    <w:p w14:paraId="000008FE" w14:textId="77777777" w:rsidR="005862D1" w:rsidRDefault="00F03259" w:rsidP="00F00170">
      <w:pPr>
        <w:numPr>
          <w:ilvl w:val="2"/>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must aim to build informed views of Debtor’s individual circumstances and their ability to pay.</w:t>
      </w:r>
    </w:p>
    <w:p w14:paraId="000008FF" w14:textId="77777777" w:rsidR="005862D1" w:rsidRDefault="005862D1" w:rsidP="00F00170">
      <w:pPr>
        <w:pBdr>
          <w:top w:val="nil"/>
          <w:left w:val="nil"/>
          <w:bottom w:val="nil"/>
          <w:right w:val="nil"/>
          <w:between w:val="nil"/>
        </w:pBdr>
        <w:ind w:left="720" w:hanging="720"/>
        <w:jc w:val="both"/>
        <w:rPr>
          <w:rFonts w:ascii="Arial" w:eastAsia="Arial" w:hAnsi="Arial" w:cs="Arial"/>
          <w:color w:val="000000"/>
          <w:sz w:val="20"/>
          <w:szCs w:val="20"/>
        </w:rPr>
      </w:pPr>
    </w:p>
    <w:p w14:paraId="00000900" w14:textId="77777777" w:rsidR="005862D1" w:rsidRDefault="00F03259" w:rsidP="00F00170">
      <w:pPr>
        <w:numPr>
          <w:ilvl w:val="2"/>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must be conscious of the impact debt collection practices have on vulnerable people and individuals in hardship.</w:t>
      </w:r>
    </w:p>
    <w:p w14:paraId="00000901" w14:textId="77777777" w:rsidR="005862D1" w:rsidRDefault="005862D1" w:rsidP="00F00170">
      <w:pPr>
        <w:pBdr>
          <w:top w:val="nil"/>
          <w:left w:val="nil"/>
          <w:bottom w:val="nil"/>
          <w:right w:val="nil"/>
          <w:between w:val="nil"/>
        </w:pBdr>
        <w:ind w:left="720" w:hanging="720"/>
        <w:jc w:val="both"/>
        <w:rPr>
          <w:rFonts w:ascii="Arial" w:eastAsia="Arial" w:hAnsi="Arial" w:cs="Arial"/>
          <w:color w:val="000000"/>
          <w:sz w:val="20"/>
          <w:szCs w:val="20"/>
        </w:rPr>
      </w:pPr>
    </w:p>
    <w:p w14:paraId="00000902" w14:textId="4A574234" w:rsidR="005862D1" w:rsidRDefault="00F03259" w:rsidP="00F00170">
      <w:pPr>
        <w:numPr>
          <w:ilvl w:val="2"/>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must ensure that collections models are founded on ensuring repayment plans are affordable and sustainable. This should balance the need to maximise collections, while taking affordability into account. This should be achieved by: </w:t>
      </w:r>
    </w:p>
    <w:p w14:paraId="00000903" w14:textId="77777777" w:rsidR="005862D1" w:rsidRDefault="00F03259" w:rsidP="00EF568D">
      <w:pPr>
        <w:numPr>
          <w:ilvl w:val="0"/>
          <w:numId w:val="33"/>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Using relevant sources of data and information to make informed decisions about an individual’s circumstances and their ability to pay. This process could include:</w:t>
      </w:r>
    </w:p>
    <w:p w14:paraId="00000904" w14:textId="77777777" w:rsidR="005862D1" w:rsidRDefault="00F03259">
      <w:pPr>
        <w:numPr>
          <w:ilvl w:val="1"/>
          <w:numId w:val="33"/>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An assessment of income versus expenditure to create a tailored and affordable repayment plan based on in work and out of work considerations, including the ability to take irregular income into account;</w:t>
      </w:r>
    </w:p>
    <w:p w14:paraId="00000905" w14:textId="77777777" w:rsidR="005862D1" w:rsidRDefault="00F03259" w:rsidP="00DC0095">
      <w:pPr>
        <w:numPr>
          <w:ilvl w:val="1"/>
          <w:numId w:val="33"/>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Consideration of the need for a ‘breathing space’ to seek advice, or forbearance, in cases of vulnerability and hardship.</w:t>
      </w:r>
    </w:p>
    <w:p w14:paraId="00000906" w14:textId="77777777" w:rsidR="005862D1" w:rsidRDefault="00F03259" w:rsidP="00DC0095">
      <w:pPr>
        <w:numPr>
          <w:ilvl w:val="0"/>
          <w:numId w:val="33"/>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Where a vulnerable Debtor is identified, they should be given appropriate advice and support, which may include signposting to non-fee-paying debt advice agencies;</w:t>
      </w:r>
    </w:p>
    <w:p w14:paraId="00000907" w14:textId="02789D6D" w:rsidR="005862D1" w:rsidRDefault="00F03259" w:rsidP="00DC0095">
      <w:pPr>
        <w:numPr>
          <w:ilvl w:val="0"/>
          <w:numId w:val="33"/>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Liaising with non-fee-paying debt advice agencies who are helping people in debt;</w:t>
      </w:r>
      <w:r w:rsidR="00EF568D">
        <w:rPr>
          <w:rFonts w:ascii="Arial" w:eastAsia="Arial" w:hAnsi="Arial" w:cs="Arial"/>
          <w:color w:val="000000"/>
          <w:sz w:val="20"/>
          <w:szCs w:val="20"/>
        </w:rPr>
        <w:t xml:space="preserve"> and</w:t>
      </w:r>
    </w:p>
    <w:p w14:paraId="00000908" w14:textId="77777777" w:rsidR="005862D1" w:rsidRDefault="00F03259" w:rsidP="009C0DB6">
      <w:pPr>
        <w:numPr>
          <w:ilvl w:val="0"/>
          <w:numId w:val="13"/>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Communication should clearly set out relevant information to enable the Debtor to take action, and encourage them to engage.</w:t>
      </w:r>
    </w:p>
    <w:p w14:paraId="00000909" w14:textId="77777777" w:rsidR="005862D1" w:rsidRDefault="005862D1">
      <w:pPr>
        <w:pBdr>
          <w:top w:val="nil"/>
          <w:left w:val="nil"/>
          <w:bottom w:val="nil"/>
          <w:right w:val="nil"/>
          <w:between w:val="nil"/>
        </w:pBdr>
        <w:ind w:left="720" w:hanging="720"/>
        <w:rPr>
          <w:rFonts w:ascii="Arial" w:eastAsia="Arial" w:hAnsi="Arial" w:cs="Arial"/>
          <w:color w:val="000000"/>
          <w:sz w:val="20"/>
          <w:szCs w:val="20"/>
        </w:rPr>
      </w:pPr>
    </w:p>
    <w:p w14:paraId="0000090A" w14:textId="77777777" w:rsidR="005862D1" w:rsidRDefault="00F03259" w:rsidP="00F00170">
      <w:pPr>
        <w:numPr>
          <w:ilvl w:val="2"/>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must facilitate and co-operate with each Customer to </w:t>
      </w:r>
      <w:r w:rsidRPr="00EF568D">
        <w:rPr>
          <w:rFonts w:ascii="Arial" w:eastAsia="Arial" w:hAnsi="Arial" w:cs="Arial"/>
          <w:color w:val="000000"/>
          <w:sz w:val="20"/>
          <w:szCs w:val="20"/>
        </w:rPr>
        <w:t xml:space="preserve">form an </w:t>
      </w:r>
      <w:r w:rsidRPr="009C0DB6">
        <w:rPr>
          <w:rFonts w:ascii="Arial" w:eastAsia="Arial" w:hAnsi="Arial" w:cs="Arial"/>
          <w:color w:val="000000"/>
          <w:sz w:val="20"/>
          <w:szCs w:val="20"/>
        </w:rPr>
        <w:t>equality analysis</w:t>
      </w:r>
      <w:r w:rsidRPr="00EF568D">
        <w:rPr>
          <w:rFonts w:ascii="Arial" w:eastAsia="Arial" w:hAnsi="Arial" w:cs="Arial"/>
          <w:color w:val="000000"/>
          <w:sz w:val="20"/>
          <w:szCs w:val="20"/>
        </w:rPr>
        <w:t xml:space="preserve">, </w:t>
      </w:r>
      <w:r>
        <w:rPr>
          <w:rFonts w:ascii="Arial" w:eastAsia="Arial" w:hAnsi="Arial" w:cs="Arial"/>
          <w:color w:val="000000"/>
          <w:sz w:val="20"/>
          <w:szCs w:val="20"/>
        </w:rPr>
        <w:t xml:space="preserve">aimed to ensure that any Supplier or Sub-contractor processes do not put Debtors at a disadvantage compared to comparable Customer practices. </w:t>
      </w:r>
    </w:p>
    <w:p w14:paraId="0000090C" w14:textId="77777777" w:rsidR="005862D1" w:rsidRDefault="005862D1" w:rsidP="00F00170">
      <w:pPr>
        <w:jc w:val="both"/>
        <w:rPr>
          <w:rFonts w:ascii="Arial" w:eastAsia="Arial" w:hAnsi="Arial" w:cs="Arial"/>
          <w:b/>
          <w:i/>
          <w:color w:val="000000"/>
          <w:sz w:val="20"/>
          <w:szCs w:val="20"/>
        </w:rPr>
      </w:pPr>
    </w:p>
    <w:p w14:paraId="0000090D" w14:textId="77777777" w:rsidR="005862D1" w:rsidRDefault="00F03259" w:rsidP="00F00170">
      <w:pPr>
        <w:jc w:val="both"/>
        <w:rPr>
          <w:rFonts w:ascii="Arial" w:eastAsia="Arial" w:hAnsi="Arial" w:cs="Arial"/>
          <w:b/>
          <w:i/>
          <w:color w:val="000000"/>
          <w:sz w:val="20"/>
          <w:szCs w:val="20"/>
        </w:rPr>
      </w:pPr>
      <w:r>
        <w:rPr>
          <w:rFonts w:ascii="Arial" w:eastAsia="Arial" w:hAnsi="Arial" w:cs="Arial"/>
          <w:b/>
          <w:i/>
          <w:color w:val="000000"/>
          <w:sz w:val="20"/>
          <w:szCs w:val="20"/>
        </w:rPr>
        <w:t xml:space="preserve">Access to services </w:t>
      </w:r>
    </w:p>
    <w:p w14:paraId="0000090E" w14:textId="77777777" w:rsidR="005862D1" w:rsidRDefault="005862D1" w:rsidP="00F00170">
      <w:pPr>
        <w:jc w:val="both"/>
        <w:rPr>
          <w:rFonts w:ascii="Arial" w:eastAsia="Arial" w:hAnsi="Arial" w:cs="Arial"/>
          <w:color w:val="000000"/>
          <w:sz w:val="20"/>
          <w:szCs w:val="20"/>
        </w:rPr>
      </w:pPr>
    </w:p>
    <w:p w14:paraId="0000090F" w14:textId="464C45D5" w:rsidR="005862D1" w:rsidRDefault="00F03259" w:rsidP="00F00170">
      <w:pPr>
        <w:numPr>
          <w:ilvl w:val="1"/>
          <w:numId w:val="7"/>
        </w:numPr>
        <w:pBdr>
          <w:top w:val="nil"/>
          <w:left w:val="nil"/>
          <w:bottom w:val="nil"/>
          <w:right w:val="nil"/>
          <w:between w:val="nil"/>
        </w:pBdr>
        <w:jc w:val="both"/>
        <w:rPr>
          <w:rFonts w:ascii="Arial" w:eastAsia="Arial" w:hAnsi="Arial" w:cs="Arial"/>
          <w:color w:val="000000"/>
          <w:sz w:val="20"/>
          <w:szCs w:val="20"/>
        </w:rPr>
      </w:pPr>
      <w:bookmarkStart w:id="3" w:name="_Ref34408484"/>
      <w:r>
        <w:rPr>
          <w:rFonts w:ascii="Arial" w:eastAsia="Arial" w:hAnsi="Arial" w:cs="Arial"/>
          <w:color w:val="000000"/>
          <w:sz w:val="20"/>
          <w:szCs w:val="20"/>
        </w:rPr>
        <w:t>The Supplier shall use commercially reasonable endeavours to support accessibility and offer relevant Customer and Debtor support</w:t>
      </w:r>
      <w:r w:rsidR="00EF568D">
        <w:rPr>
          <w:rFonts w:ascii="Arial" w:eastAsia="Arial" w:hAnsi="Arial" w:cs="Arial"/>
          <w:color w:val="000000"/>
          <w:sz w:val="20"/>
          <w:szCs w:val="20"/>
        </w:rPr>
        <w:t xml:space="preserve"> in respect of accessibility</w:t>
      </w:r>
      <w:r>
        <w:rPr>
          <w:rFonts w:ascii="Arial" w:eastAsia="Arial" w:hAnsi="Arial" w:cs="Arial"/>
          <w:color w:val="000000"/>
          <w:sz w:val="20"/>
          <w:szCs w:val="20"/>
        </w:rPr>
        <w:t>.</w:t>
      </w:r>
      <w:bookmarkEnd w:id="3"/>
      <w:r>
        <w:rPr>
          <w:rFonts w:ascii="Arial" w:eastAsia="Arial" w:hAnsi="Arial" w:cs="Arial"/>
          <w:color w:val="000000"/>
          <w:sz w:val="20"/>
          <w:szCs w:val="20"/>
        </w:rPr>
        <w:t xml:space="preserve"> </w:t>
      </w:r>
    </w:p>
    <w:p w14:paraId="00000910" w14:textId="77777777" w:rsidR="005862D1" w:rsidRDefault="005862D1" w:rsidP="00F00170">
      <w:pPr>
        <w:pBdr>
          <w:top w:val="nil"/>
          <w:left w:val="nil"/>
          <w:bottom w:val="nil"/>
          <w:right w:val="nil"/>
          <w:between w:val="nil"/>
        </w:pBdr>
        <w:ind w:left="360" w:hanging="720"/>
        <w:jc w:val="both"/>
        <w:rPr>
          <w:rFonts w:ascii="Arial" w:eastAsia="Arial" w:hAnsi="Arial" w:cs="Arial"/>
          <w:color w:val="000000"/>
          <w:sz w:val="20"/>
          <w:szCs w:val="20"/>
        </w:rPr>
      </w:pPr>
    </w:p>
    <w:p w14:paraId="00000911" w14:textId="4DE545A2" w:rsidR="005862D1" w:rsidRDefault="00F00170" w:rsidP="00F00170">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shall ensure that c</w:t>
      </w:r>
      <w:r w:rsidR="00F03259">
        <w:rPr>
          <w:rFonts w:ascii="Arial" w:eastAsia="Arial" w:hAnsi="Arial" w:cs="Arial"/>
          <w:color w:val="000000"/>
          <w:sz w:val="20"/>
          <w:szCs w:val="20"/>
        </w:rPr>
        <w:t xml:space="preserve">ollection strategies </w:t>
      </w:r>
      <w:r>
        <w:rPr>
          <w:rFonts w:ascii="Arial" w:eastAsia="Arial" w:hAnsi="Arial" w:cs="Arial"/>
          <w:color w:val="000000"/>
          <w:sz w:val="20"/>
          <w:szCs w:val="20"/>
        </w:rPr>
        <w:t xml:space="preserve">used in the provision of the Services </w:t>
      </w:r>
      <w:r w:rsidR="00F03259">
        <w:rPr>
          <w:rFonts w:ascii="Arial" w:eastAsia="Arial" w:hAnsi="Arial" w:cs="Arial"/>
          <w:color w:val="000000"/>
          <w:sz w:val="20"/>
          <w:szCs w:val="20"/>
        </w:rPr>
        <w:t xml:space="preserve">do not create barriers for individuals engaging with the </w:t>
      </w:r>
      <w:r w:rsidR="00EF568D">
        <w:rPr>
          <w:rFonts w:ascii="Arial" w:eastAsia="Arial" w:hAnsi="Arial" w:cs="Arial"/>
          <w:color w:val="000000"/>
          <w:sz w:val="20"/>
          <w:szCs w:val="20"/>
        </w:rPr>
        <w:t>S</w:t>
      </w:r>
      <w:r w:rsidR="00F03259">
        <w:rPr>
          <w:rFonts w:ascii="Arial" w:eastAsia="Arial" w:hAnsi="Arial" w:cs="Arial"/>
          <w:color w:val="000000"/>
          <w:sz w:val="20"/>
          <w:szCs w:val="20"/>
        </w:rPr>
        <w:t>ervice</w:t>
      </w:r>
      <w:r w:rsidR="00EF568D">
        <w:rPr>
          <w:rFonts w:ascii="Arial" w:eastAsia="Arial" w:hAnsi="Arial" w:cs="Arial"/>
          <w:color w:val="000000"/>
          <w:sz w:val="20"/>
          <w:szCs w:val="20"/>
        </w:rPr>
        <w:t>s</w:t>
      </w:r>
      <w:r w:rsidR="00F03259">
        <w:rPr>
          <w:rFonts w:ascii="Arial" w:eastAsia="Arial" w:hAnsi="Arial" w:cs="Arial"/>
          <w:color w:val="000000"/>
          <w:sz w:val="20"/>
          <w:szCs w:val="20"/>
        </w:rPr>
        <w:t xml:space="preserve">, this includes, but is not limited to; </w:t>
      </w:r>
    </w:p>
    <w:p w14:paraId="00000912" w14:textId="646ECCEB" w:rsidR="005862D1" w:rsidRDefault="00F03259" w:rsidP="00F00170">
      <w:pPr>
        <w:numPr>
          <w:ilvl w:val="0"/>
          <w:numId w:val="16"/>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Collection strategies and technologies that promote digital inclusion throughout the delivery of the </w:t>
      </w:r>
      <w:r w:rsidR="00EF568D">
        <w:rPr>
          <w:rFonts w:ascii="Arial" w:eastAsia="Arial" w:hAnsi="Arial" w:cs="Arial"/>
          <w:color w:val="000000"/>
          <w:sz w:val="20"/>
          <w:szCs w:val="20"/>
        </w:rPr>
        <w:t>S</w:t>
      </w:r>
      <w:r>
        <w:rPr>
          <w:rFonts w:ascii="Arial" w:eastAsia="Arial" w:hAnsi="Arial" w:cs="Arial"/>
          <w:color w:val="000000"/>
          <w:sz w:val="20"/>
          <w:szCs w:val="20"/>
        </w:rPr>
        <w:t>ervice</w:t>
      </w:r>
      <w:r w:rsidR="00EF568D">
        <w:rPr>
          <w:rFonts w:ascii="Arial" w:eastAsia="Arial" w:hAnsi="Arial" w:cs="Arial"/>
          <w:color w:val="000000"/>
          <w:sz w:val="20"/>
          <w:szCs w:val="20"/>
        </w:rPr>
        <w:t>s.</w:t>
      </w:r>
      <w:r>
        <w:rPr>
          <w:rFonts w:ascii="Arial" w:eastAsia="Arial" w:hAnsi="Arial" w:cs="Arial"/>
          <w:color w:val="000000"/>
          <w:sz w:val="20"/>
          <w:szCs w:val="20"/>
        </w:rPr>
        <w:t xml:space="preserve"> </w:t>
      </w:r>
    </w:p>
    <w:p w14:paraId="00000913" w14:textId="09B82D83" w:rsidR="005862D1" w:rsidRDefault="00F03259" w:rsidP="00F00170">
      <w:pPr>
        <w:numPr>
          <w:ilvl w:val="0"/>
          <w:numId w:val="16"/>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Collection strategies that provide provisions and appropriate support for people who have language, understanding or communication restrictions (due to age, ethnicity, disability etc.) </w:t>
      </w:r>
      <w:r w:rsidR="00EF568D">
        <w:rPr>
          <w:rFonts w:ascii="Arial" w:eastAsia="Arial" w:hAnsi="Arial" w:cs="Arial"/>
          <w:color w:val="000000"/>
          <w:sz w:val="20"/>
          <w:szCs w:val="20"/>
        </w:rPr>
        <w:t xml:space="preserve"> </w:t>
      </w:r>
      <w:r>
        <w:rPr>
          <w:rFonts w:ascii="Arial" w:eastAsia="Arial" w:hAnsi="Arial" w:cs="Arial"/>
          <w:color w:val="000000"/>
          <w:sz w:val="20"/>
          <w:szCs w:val="20"/>
        </w:rPr>
        <w:t xml:space="preserve">This should include; offering large text print services, text to talk, braille, audio format documentation, altering communication methods and timings based on user need, offering an interpretation/translation service for </w:t>
      </w:r>
      <w:r w:rsidR="00EF568D">
        <w:rPr>
          <w:rFonts w:ascii="Arial" w:eastAsia="Arial" w:hAnsi="Arial" w:cs="Arial"/>
          <w:color w:val="000000"/>
          <w:sz w:val="20"/>
          <w:szCs w:val="20"/>
        </w:rPr>
        <w:t xml:space="preserve">Debtors </w:t>
      </w:r>
      <w:r>
        <w:rPr>
          <w:rFonts w:ascii="Arial" w:eastAsia="Arial" w:hAnsi="Arial" w:cs="Arial"/>
          <w:color w:val="000000"/>
          <w:sz w:val="20"/>
          <w:szCs w:val="20"/>
        </w:rPr>
        <w:t xml:space="preserve">whose first language is not English. </w:t>
      </w:r>
    </w:p>
    <w:p w14:paraId="00000914" w14:textId="77777777" w:rsidR="005862D1" w:rsidRDefault="00F03259" w:rsidP="00F00170">
      <w:pPr>
        <w:numPr>
          <w:ilvl w:val="0"/>
          <w:numId w:val="16"/>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Ensuring all communications are clear, transparent and easy to understand.</w:t>
      </w:r>
    </w:p>
    <w:p w14:paraId="00000915" w14:textId="63DC05E2" w:rsidR="005862D1" w:rsidRDefault="00F03259" w:rsidP="00F00170">
      <w:pPr>
        <w:numPr>
          <w:ilvl w:val="0"/>
          <w:numId w:val="16"/>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Ensuring that </w:t>
      </w:r>
      <w:r w:rsidR="00EF568D">
        <w:rPr>
          <w:rFonts w:ascii="Arial" w:eastAsia="Arial" w:hAnsi="Arial" w:cs="Arial"/>
          <w:color w:val="000000"/>
          <w:sz w:val="20"/>
          <w:szCs w:val="20"/>
        </w:rPr>
        <w:t>the S</w:t>
      </w:r>
      <w:r>
        <w:rPr>
          <w:rFonts w:ascii="Arial" w:eastAsia="Arial" w:hAnsi="Arial" w:cs="Arial"/>
          <w:color w:val="000000"/>
          <w:sz w:val="20"/>
          <w:szCs w:val="20"/>
        </w:rPr>
        <w:t>ervices provide appropriate support for individuals regardless of their age, background or ethnicity.</w:t>
      </w:r>
    </w:p>
    <w:p w14:paraId="00000916" w14:textId="4C8D67F8" w:rsidR="005862D1" w:rsidRDefault="00F03259">
      <w:pPr>
        <w:numPr>
          <w:ilvl w:val="0"/>
          <w:numId w:val="16"/>
        </w:numPr>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 xml:space="preserve">Aligning to the Money and Mental Health Policy Institute </w:t>
      </w:r>
      <w:hyperlink r:id="rId8">
        <w:r>
          <w:rPr>
            <w:rFonts w:ascii="Arial" w:eastAsia="Arial" w:hAnsi="Arial" w:cs="Arial"/>
            <w:color w:val="0000FF"/>
            <w:sz w:val="20"/>
            <w:szCs w:val="20"/>
            <w:u w:val="single"/>
          </w:rPr>
          <w:t>Mental Health Accessibility Standards</w:t>
        </w:r>
      </w:hyperlink>
      <w:r>
        <w:rPr>
          <w:rFonts w:ascii="Arial" w:eastAsia="Arial" w:hAnsi="Arial" w:cs="Arial"/>
          <w:color w:val="000000"/>
          <w:sz w:val="20"/>
          <w:szCs w:val="20"/>
        </w:rPr>
        <w:t>.</w:t>
      </w:r>
    </w:p>
    <w:p w14:paraId="00000917" w14:textId="77777777" w:rsidR="005862D1" w:rsidRPr="002831A9" w:rsidRDefault="00F03259">
      <w:pPr>
        <w:numPr>
          <w:ilvl w:val="0"/>
          <w:numId w:val="16"/>
        </w:numPr>
        <w:pBdr>
          <w:top w:val="nil"/>
          <w:left w:val="nil"/>
          <w:bottom w:val="nil"/>
          <w:right w:val="nil"/>
          <w:between w:val="nil"/>
        </w:pBdr>
        <w:spacing w:line="276" w:lineRule="auto"/>
        <w:rPr>
          <w:rFonts w:ascii="Arial" w:eastAsia="Arial" w:hAnsi="Arial" w:cs="Arial"/>
          <w:color w:val="000000"/>
          <w:sz w:val="20"/>
          <w:szCs w:val="20"/>
        </w:rPr>
      </w:pPr>
      <w:r w:rsidRPr="002831A9">
        <w:rPr>
          <w:rFonts w:ascii="Arial" w:eastAsia="Arial" w:hAnsi="Arial" w:cs="Arial"/>
          <w:color w:val="000000"/>
          <w:sz w:val="20"/>
          <w:szCs w:val="20"/>
        </w:rPr>
        <w:t>Ensuring web pages conform to WCAG 2.1 AA, to comply with EU Directive 2016/2102 or equivalent subsequent legislation</w:t>
      </w:r>
      <w:sdt>
        <w:sdtPr>
          <w:tag w:val="goog_rdk_33"/>
          <w:id w:val="-620386844"/>
        </w:sdtPr>
        <w:sdtContent/>
      </w:sdt>
      <w:r w:rsidRPr="002831A9">
        <w:rPr>
          <w:rFonts w:ascii="Arial" w:eastAsia="Arial" w:hAnsi="Arial" w:cs="Arial"/>
          <w:color w:val="000000"/>
          <w:sz w:val="20"/>
          <w:szCs w:val="20"/>
        </w:rPr>
        <w:t>.</w:t>
      </w:r>
    </w:p>
    <w:p w14:paraId="00000918" w14:textId="77777777" w:rsidR="005862D1" w:rsidRDefault="005862D1">
      <w:pPr>
        <w:pBdr>
          <w:top w:val="nil"/>
          <w:left w:val="nil"/>
          <w:bottom w:val="nil"/>
          <w:right w:val="nil"/>
          <w:between w:val="nil"/>
        </w:pBdr>
        <w:ind w:left="1080" w:hanging="720"/>
        <w:rPr>
          <w:rFonts w:ascii="Arial" w:eastAsia="Arial" w:hAnsi="Arial" w:cs="Arial"/>
          <w:b/>
          <w:i/>
          <w:color w:val="000000"/>
          <w:sz w:val="20"/>
          <w:szCs w:val="20"/>
        </w:rPr>
      </w:pPr>
    </w:p>
    <w:p w14:paraId="00000919" w14:textId="5A3389F4" w:rsidR="005862D1" w:rsidRDefault="00F03259">
      <w:pPr>
        <w:numPr>
          <w:ilvl w:val="1"/>
          <w:numId w:val="7"/>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ensure that information provided in an </w:t>
      </w:r>
      <w:r w:rsidR="00F00170">
        <w:rPr>
          <w:rFonts w:ascii="Arial" w:eastAsia="Arial" w:hAnsi="Arial" w:cs="Arial"/>
          <w:color w:val="000000"/>
          <w:sz w:val="20"/>
          <w:szCs w:val="20"/>
        </w:rPr>
        <w:t>a</w:t>
      </w:r>
      <w:r>
        <w:rPr>
          <w:rFonts w:ascii="Arial" w:eastAsia="Arial" w:hAnsi="Arial" w:cs="Arial"/>
          <w:color w:val="000000"/>
          <w:sz w:val="20"/>
          <w:szCs w:val="20"/>
        </w:rPr>
        <w:t xml:space="preserve">ccessible format is supplied at no additional cost. </w:t>
      </w:r>
    </w:p>
    <w:p w14:paraId="0000091A" w14:textId="77777777" w:rsidR="005862D1" w:rsidRDefault="005862D1">
      <w:pPr>
        <w:rPr>
          <w:rFonts w:ascii="Arial" w:eastAsia="Arial" w:hAnsi="Arial" w:cs="Arial"/>
          <w:color w:val="000000"/>
          <w:sz w:val="20"/>
          <w:szCs w:val="20"/>
          <w:highlight w:val="yellow"/>
        </w:rPr>
      </w:pPr>
    </w:p>
    <w:p w14:paraId="0000091B" w14:textId="0D67D2D7" w:rsidR="005862D1" w:rsidRDefault="00F03259">
      <w:pPr>
        <w:numPr>
          <w:ilvl w:val="1"/>
          <w:numId w:val="7"/>
        </w:numPr>
        <w:pBdr>
          <w:top w:val="nil"/>
          <w:left w:val="nil"/>
          <w:bottom w:val="nil"/>
          <w:right w:val="nil"/>
          <w:between w:val="nil"/>
        </w:pBdr>
        <w:rPr>
          <w:rFonts w:ascii="Arial" w:eastAsia="Arial" w:hAnsi="Arial" w:cs="Arial"/>
          <w:color w:val="000000"/>
          <w:sz w:val="20"/>
          <w:szCs w:val="20"/>
        </w:rPr>
      </w:pPr>
      <w:bookmarkStart w:id="4" w:name="_Ref34408492"/>
      <w:r>
        <w:rPr>
          <w:rFonts w:ascii="Arial" w:eastAsia="Arial" w:hAnsi="Arial" w:cs="Arial"/>
          <w:color w:val="000000"/>
          <w:sz w:val="20"/>
          <w:szCs w:val="20"/>
        </w:rPr>
        <w:t>Specific requirements, in respect of accessibility, may be specified by the Customer</w:t>
      </w:r>
      <w:r w:rsidR="00EF568D">
        <w:rPr>
          <w:rFonts w:ascii="Arial" w:eastAsia="Arial" w:hAnsi="Arial" w:cs="Arial"/>
          <w:color w:val="000000"/>
          <w:sz w:val="20"/>
          <w:szCs w:val="20"/>
        </w:rPr>
        <w:t>, acting reasonably,</w:t>
      </w:r>
      <w:r>
        <w:rPr>
          <w:rFonts w:ascii="Arial" w:eastAsia="Arial" w:hAnsi="Arial" w:cs="Arial"/>
          <w:color w:val="000000"/>
          <w:sz w:val="20"/>
          <w:szCs w:val="20"/>
        </w:rPr>
        <w:t xml:space="preserve"> as part of the </w:t>
      </w:r>
      <w:r w:rsidRPr="009C0DB6">
        <w:rPr>
          <w:rFonts w:ascii="Arial" w:eastAsia="Arial" w:hAnsi="Arial" w:cs="Arial"/>
          <w:color w:val="000000"/>
          <w:sz w:val="20"/>
          <w:szCs w:val="20"/>
        </w:rPr>
        <w:t>Call-Off Procedure</w:t>
      </w:r>
      <w:r>
        <w:rPr>
          <w:rFonts w:ascii="Arial" w:eastAsia="Arial" w:hAnsi="Arial" w:cs="Arial"/>
          <w:color w:val="000000"/>
          <w:sz w:val="20"/>
          <w:szCs w:val="20"/>
        </w:rPr>
        <w:t>.</w:t>
      </w:r>
      <w:bookmarkEnd w:id="4"/>
      <w:r>
        <w:rPr>
          <w:rFonts w:ascii="Arial" w:eastAsia="Arial" w:hAnsi="Arial" w:cs="Arial"/>
          <w:color w:val="000000"/>
          <w:sz w:val="20"/>
          <w:szCs w:val="20"/>
        </w:rPr>
        <w:t xml:space="preserve"> </w:t>
      </w:r>
    </w:p>
    <w:p w14:paraId="0000091C" w14:textId="77777777" w:rsidR="005862D1" w:rsidRPr="002831A9" w:rsidRDefault="00FF203A">
      <w:pPr>
        <w:numPr>
          <w:ilvl w:val="1"/>
          <w:numId w:val="7"/>
        </w:numPr>
        <w:pBdr>
          <w:top w:val="nil"/>
          <w:left w:val="nil"/>
          <w:bottom w:val="nil"/>
          <w:right w:val="nil"/>
          <w:between w:val="nil"/>
        </w:pBdr>
        <w:spacing w:before="240"/>
        <w:jc w:val="both"/>
        <w:rPr>
          <w:rFonts w:ascii="Arial" w:eastAsia="Arial" w:hAnsi="Arial" w:cs="Arial"/>
          <w:color w:val="000000"/>
          <w:sz w:val="20"/>
          <w:szCs w:val="20"/>
        </w:rPr>
      </w:pPr>
      <w:sdt>
        <w:sdtPr>
          <w:tag w:val="goog_rdk_34"/>
          <w:id w:val="-332145941"/>
        </w:sdtPr>
        <w:sdtContent/>
      </w:sdt>
      <w:sdt>
        <w:sdtPr>
          <w:tag w:val="goog_rdk_35"/>
          <w:id w:val="-910776666"/>
        </w:sdtPr>
        <w:sdtContent/>
      </w:sdt>
      <w:sdt>
        <w:sdtPr>
          <w:tag w:val="goog_rdk_36"/>
          <w:id w:val="-2060236569"/>
        </w:sdtPr>
        <w:sdtContent/>
      </w:sdt>
      <w:sdt>
        <w:sdtPr>
          <w:tag w:val="goog_rdk_37"/>
          <w:id w:val="530392854"/>
        </w:sdtPr>
        <w:sdtContent/>
      </w:sdt>
      <w:sdt>
        <w:sdtPr>
          <w:tag w:val="goog_rdk_38"/>
          <w:id w:val="-1098719404"/>
        </w:sdtPr>
        <w:sdtContent/>
      </w:sdt>
      <w:r w:rsidR="00F03259" w:rsidRPr="002831A9">
        <w:rPr>
          <w:rFonts w:ascii="Arial" w:eastAsia="Arial" w:hAnsi="Arial" w:cs="Arial"/>
          <w:color w:val="000000"/>
          <w:sz w:val="20"/>
          <w:szCs w:val="20"/>
        </w:rPr>
        <w:t xml:space="preserve">Where a Debtor has informed the Supplier of their choice to conduct their communication with the Supplier in Welsh, this must be noted in the Debtor records and future contact with the Debtor must be in Welsh. Any preference expressed by the Debtor (but not provided by the Customer) should be communicated to the Customer. </w:t>
      </w:r>
    </w:p>
    <w:p w14:paraId="0000091D" w14:textId="05BB9FF6" w:rsidR="005862D1" w:rsidRPr="009C0DB6" w:rsidRDefault="00F03259">
      <w:pPr>
        <w:numPr>
          <w:ilvl w:val="1"/>
          <w:numId w:val="7"/>
        </w:numPr>
        <w:pBdr>
          <w:top w:val="nil"/>
          <w:left w:val="nil"/>
          <w:bottom w:val="nil"/>
          <w:right w:val="nil"/>
          <w:between w:val="nil"/>
        </w:pBdr>
        <w:spacing w:before="240"/>
        <w:jc w:val="both"/>
        <w:rPr>
          <w:rFonts w:ascii="Arial" w:eastAsia="Arial" w:hAnsi="Arial" w:cs="Arial"/>
          <w:b/>
          <w:color w:val="000000"/>
          <w:sz w:val="20"/>
          <w:szCs w:val="20"/>
        </w:rPr>
      </w:pPr>
      <w:r w:rsidRPr="009C0DB6">
        <w:rPr>
          <w:rFonts w:ascii="Arial" w:eastAsia="Arial" w:hAnsi="Arial" w:cs="Arial"/>
          <w:color w:val="000000"/>
          <w:sz w:val="20"/>
          <w:szCs w:val="20"/>
        </w:rPr>
        <w:t xml:space="preserve">Any correspondence received in Welsh will receive a reply in Welsh, if a reply is appropriate. </w:t>
      </w:r>
    </w:p>
    <w:p w14:paraId="0000091E" w14:textId="77777777" w:rsidR="005862D1" w:rsidRPr="009C0DB6" w:rsidRDefault="005862D1">
      <w:pPr>
        <w:pBdr>
          <w:top w:val="nil"/>
          <w:left w:val="nil"/>
          <w:bottom w:val="nil"/>
          <w:right w:val="nil"/>
          <w:between w:val="nil"/>
        </w:pBdr>
        <w:ind w:left="360" w:hanging="720"/>
        <w:rPr>
          <w:rFonts w:ascii="Arial" w:eastAsia="Arial" w:hAnsi="Arial" w:cs="Arial"/>
          <w:color w:val="000000"/>
          <w:sz w:val="20"/>
          <w:szCs w:val="20"/>
        </w:rPr>
      </w:pPr>
    </w:p>
    <w:p w14:paraId="0000091F" w14:textId="77777777" w:rsidR="005862D1" w:rsidRDefault="00F03259">
      <w:pPr>
        <w:widowControl w:val="0"/>
        <w:pBdr>
          <w:top w:val="nil"/>
          <w:left w:val="nil"/>
          <w:bottom w:val="nil"/>
          <w:right w:val="nil"/>
          <w:between w:val="nil"/>
        </w:pBdr>
        <w:tabs>
          <w:tab w:val="left" w:pos="851"/>
          <w:tab w:val="left" w:pos="2552"/>
        </w:tabs>
        <w:spacing w:after="120"/>
        <w:rPr>
          <w:rFonts w:ascii="Arial" w:eastAsia="Arial" w:hAnsi="Arial" w:cs="Arial"/>
          <w:b/>
          <w:i/>
          <w:color w:val="000000"/>
          <w:sz w:val="20"/>
          <w:szCs w:val="20"/>
        </w:rPr>
      </w:pPr>
      <w:r>
        <w:rPr>
          <w:rFonts w:ascii="Arial" w:eastAsia="Arial" w:hAnsi="Arial" w:cs="Arial"/>
          <w:b/>
          <w:i/>
          <w:color w:val="000000"/>
          <w:sz w:val="20"/>
          <w:szCs w:val="20"/>
        </w:rPr>
        <w:lastRenderedPageBreak/>
        <w:t xml:space="preserve">Fair and ethical employment practices </w:t>
      </w:r>
      <w:r>
        <w:rPr>
          <w:rFonts w:ascii="Arial" w:eastAsia="Arial" w:hAnsi="Arial" w:cs="Arial"/>
          <w:b/>
          <w:i/>
          <w:color w:val="000000"/>
          <w:sz w:val="20"/>
          <w:szCs w:val="20"/>
        </w:rPr>
        <w:br/>
      </w:r>
    </w:p>
    <w:p w14:paraId="3EDC0965" w14:textId="6DC75B01" w:rsidR="00817116" w:rsidRDefault="00B256EA" w:rsidP="00E46299">
      <w:pPr>
        <w:numPr>
          <w:ilvl w:val="1"/>
          <w:numId w:val="7"/>
        </w:numPr>
        <w:pBdr>
          <w:top w:val="nil"/>
          <w:left w:val="nil"/>
          <w:bottom w:val="nil"/>
          <w:right w:val="nil"/>
          <w:between w:val="nil"/>
        </w:pBdr>
        <w:ind w:left="720" w:hanging="720"/>
        <w:jc w:val="both"/>
        <w:rPr>
          <w:rFonts w:ascii="Arial" w:eastAsia="Arial" w:hAnsi="Arial" w:cs="Arial"/>
          <w:color w:val="000000"/>
          <w:sz w:val="20"/>
          <w:szCs w:val="20"/>
        </w:rPr>
      </w:pPr>
      <w:r>
        <w:rPr>
          <w:rFonts w:ascii="Arial" w:eastAsia="Arial" w:hAnsi="Arial" w:cs="Arial"/>
          <w:color w:val="000000"/>
          <w:sz w:val="20"/>
          <w:szCs w:val="20"/>
        </w:rPr>
        <w:t>Without prejudice to</w:t>
      </w:r>
      <w:r w:rsidR="00817116">
        <w:rPr>
          <w:rFonts w:ascii="Arial" w:eastAsia="Arial" w:hAnsi="Arial" w:cs="Arial"/>
          <w:color w:val="000000"/>
          <w:sz w:val="20"/>
          <w:szCs w:val="20"/>
        </w:rPr>
        <w:t xml:space="preserve"> the Supplier’s obligations under Clause 33 (Corporate Social Responsibility), the Supplier shall comply with paragraphs</w:t>
      </w:r>
      <w:r>
        <w:rPr>
          <w:rFonts w:ascii="Arial" w:eastAsia="Arial" w:hAnsi="Arial" w:cs="Arial"/>
          <w:color w:val="000000"/>
          <w:sz w:val="20"/>
          <w:szCs w:val="20"/>
        </w:rPr>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 xml:space="preserve"> REF _Ref34219880 \r \h </w:instrText>
      </w:r>
      <w:r>
        <w:rPr>
          <w:rFonts w:ascii="Arial" w:eastAsia="Arial" w:hAnsi="Arial" w:cs="Arial"/>
          <w:color w:val="000000"/>
          <w:sz w:val="20"/>
          <w:szCs w:val="20"/>
        </w:rPr>
      </w:r>
      <w:r>
        <w:rPr>
          <w:rFonts w:ascii="Arial" w:eastAsia="Arial" w:hAnsi="Arial" w:cs="Arial"/>
          <w:color w:val="000000"/>
          <w:sz w:val="20"/>
          <w:szCs w:val="20"/>
        </w:rPr>
        <w:fldChar w:fldCharType="separate"/>
      </w:r>
      <w:r w:rsidR="0001443B">
        <w:rPr>
          <w:rFonts w:ascii="Arial" w:eastAsia="Arial" w:hAnsi="Arial" w:cs="Arial"/>
          <w:color w:val="000000"/>
          <w:sz w:val="20"/>
          <w:szCs w:val="20"/>
        </w:rPr>
        <w:t>2.10</w:t>
      </w:r>
      <w:r>
        <w:rPr>
          <w:rFonts w:ascii="Arial" w:eastAsia="Arial" w:hAnsi="Arial" w:cs="Arial"/>
          <w:color w:val="000000"/>
          <w:sz w:val="20"/>
          <w:szCs w:val="20"/>
        </w:rPr>
        <w:fldChar w:fldCharType="end"/>
      </w:r>
      <w:r>
        <w:rPr>
          <w:rFonts w:ascii="Arial" w:eastAsia="Arial" w:hAnsi="Arial" w:cs="Arial"/>
          <w:color w:val="000000"/>
          <w:sz w:val="20"/>
          <w:szCs w:val="20"/>
        </w:rPr>
        <w:t xml:space="preserve"> to </w:t>
      </w:r>
      <w:r>
        <w:rPr>
          <w:rFonts w:ascii="Arial" w:eastAsia="Arial" w:hAnsi="Arial" w:cs="Arial"/>
          <w:color w:val="000000"/>
          <w:sz w:val="20"/>
          <w:szCs w:val="20"/>
        </w:rPr>
        <w:fldChar w:fldCharType="begin"/>
      </w:r>
      <w:r>
        <w:rPr>
          <w:rFonts w:ascii="Arial" w:eastAsia="Arial" w:hAnsi="Arial" w:cs="Arial"/>
          <w:color w:val="000000"/>
          <w:sz w:val="20"/>
          <w:szCs w:val="20"/>
        </w:rPr>
        <w:instrText xml:space="preserve"> REF _Ref34219994 \r \h </w:instrText>
      </w:r>
      <w:r>
        <w:rPr>
          <w:rFonts w:ascii="Arial" w:eastAsia="Arial" w:hAnsi="Arial" w:cs="Arial"/>
          <w:color w:val="000000"/>
          <w:sz w:val="20"/>
          <w:szCs w:val="20"/>
        </w:rPr>
      </w:r>
      <w:r>
        <w:rPr>
          <w:rFonts w:ascii="Arial" w:eastAsia="Arial" w:hAnsi="Arial" w:cs="Arial"/>
          <w:color w:val="000000"/>
          <w:sz w:val="20"/>
          <w:szCs w:val="20"/>
        </w:rPr>
        <w:fldChar w:fldCharType="separate"/>
      </w:r>
      <w:r w:rsidR="0001443B">
        <w:rPr>
          <w:rFonts w:ascii="Arial" w:eastAsia="Arial" w:hAnsi="Arial" w:cs="Arial"/>
          <w:color w:val="000000"/>
          <w:sz w:val="20"/>
          <w:szCs w:val="20"/>
        </w:rPr>
        <w:t>2.13</w:t>
      </w:r>
      <w:r>
        <w:rPr>
          <w:rFonts w:ascii="Arial" w:eastAsia="Arial" w:hAnsi="Arial" w:cs="Arial"/>
          <w:color w:val="000000"/>
          <w:sz w:val="20"/>
          <w:szCs w:val="20"/>
        </w:rPr>
        <w:fldChar w:fldCharType="end"/>
      </w:r>
      <w:r>
        <w:rPr>
          <w:rFonts w:ascii="Arial" w:eastAsia="Arial" w:hAnsi="Arial" w:cs="Arial"/>
          <w:color w:val="000000"/>
          <w:sz w:val="20"/>
          <w:szCs w:val="20"/>
        </w:rPr>
        <w:t xml:space="preserve"> below.</w:t>
      </w:r>
    </w:p>
    <w:p w14:paraId="21D67C2A" w14:textId="77777777" w:rsidR="00817116" w:rsidRDefault="00817116" w:rsidP="00E46299">
      <w:pPr>
        <w:pBdr>
          <w:top w:val="nil"/>
          <w:left w:val="nil"/>
          <w:bottom w:val="nil"/>
          <w:right w:val="nil"/>
          <w:between w:val="nil"/>
        </w:pBdr>
        <w:ind w:left="720"/>
        <w:jc w:val="both"/>
        <w:rPr>
          <w:rFonts w:ascii="Arial" w:eastAsia="Arial" w:hAnsi="Arial" w:cs="Arial"/>
          <w:color w:val="000000"/>
          <w:sz w:val="20"/>
          <w:szCs w:val="20"/>
        </w:rPr>
      </w:pPr>
    </w:p>
    <w:p w14:paraId="00000920" w14:textId="38797C10" w:rsidR="005862D1" w:rsidRDefault="00E46299" w:rsidP="00E46299">
      <w:pPr>
        <w:numPr>
          <w:ilvl w:val="1"/>
          <w:numId w:val="7"/>
        </w:numPr>
        <w:pBdr>
          <w:top w:val="nil"/>
          <w:left w:val="nil"/>
          <w:bottom w:val="nil"/>
          <w:right w:val="nil"/>
          <w:between w:val="nil"/>
        </w:pBdr>
        <w:ind w:left="720" w:hanging="720"/>
        <w:jc w:val="both"/>
        <w:rPr>
          <w:rFonts w:ascii="Arial" w:eastAsia="Arial" w:hAnsi="Arial" w:cs="Arial"/>
          <w:color w:val="000000"/>
          <w:sz w:val="20"/>
          <w:szCs w:val="20"/>
        </w:rPr>
      </w:pPr>
      <w:bookmarkStart w:id="5" w:name="_Ref34219880"/>
      <w:r>
        <w:rPr>
          <w:rFonts w:ascii="Arial" w:eastAsia="Arial" w:hAnsi="Arial" w:cs="Arial"/>
          <w:color w:val="000000"/>
          <w:sz w:val="20"/>
          <w:szCs w:val="20"/>
        </w:rPr>
        <w:t>T</w:t>
      </w:r>
      <w:r w:rsidR="00F03259">
        <w:rPr>
          <w:rFonts w:ascii="Arial" w:eastAsia="Arial" w:hAnsi="Arial" w:cs="Arial"/>
          <w:color w:val="000000"/>
          <w:sz w:val="20"/>
          <w:szCs w:val="20"/>
        </w:rPr>
        <w:t xml:space="preserve">he Supplier must mitigate risks of </w:t>
      </w:r>
      <w:r w:rsidR="00817116">
        <w:rPr>
          <w:rFonts w:ascii="Arial" w:eastAsia="Arial" w:hAnsi="Arial" w:cs="Arial"/>
          <w:color w:val="000000"/>
          <w:sz w:val="20"/>
          <w:szCs w:val="20"/>
        </w:rPr>
        <w:t>s</w:t>
      </w:r>
      <w:r w:rsidR="00F03259">
        <w:rPr>
          <w:rFonts w:ascii="Arial" w:eastAsia="Arial" w:hAnsi="Arial" w:cs="Arial"/>
          <w:color w:val="000000"/>
          <w:sz w:val="20"/>
          <w:szCs w:val="20"/>
        </w:rPr>
        <w:t xml:space="preserve">lavery in supply chains associated with the service offered and have clear policies on </w:t>
      </w:r>
      <w:r w:rsidR="00817116">
        <w:rPr>
          <w:rFonts w:ascii="Arial" w:eastAsia="Arial" w:hAnsi="Arial" w:cs="Arial"/>
          <w:color w:val="000000"/>
          <w:sz w:val="20"/>
          <w:szCs w:val="20"/>
        </w:rPr>
        <w:t xml:space="preserve">in respect of the </w:t>
      </w:r>
      <w:r w:rsidR="00F03259">
        <w:rPr>
          <w:rFonts w:ascii="Arial" w:eastAsia="Arial" w:hAnsi="Arial" w:cs="Arial"/>
          <w:color w:val="000000"/>
          <w:sz w:val="20"/>
          <w:szCs w:val="20"/>
        </w:rPr>
        <w:t>Modern Slavery</w:t>
      </w:r>
      <w:r w:rsidR="00817116">
        <w:rPr>
          <w:rFonts w:ascii="Arial" w:eastAsia="Arial" w:hAnsi="Arial" w:cs="Arial"/>
          <w:color w:val="000000"/>
          <w:sz w:val="20"/>
          <w:szCs w:val="20"/>
        </w:rPr>
        <w:t xml:space="preserve"> Act 2015</w:t>
      </w:r>
      <w:r w:rsidR="00F03259">
        <w:rPr>
          <w:rFonts w:ascii="Arial" w:eastAsia="Arial" w:hAnsi="Arial" w:cs="Arial"/>
          <w:color w:val="000000"/>
          <w:sz w:val="20"/>
          <w:szCs w:val="20"/>
        </w:rPr>
        <w:t xml:space="preserve"> and human rights</w:t>
      </w:r>
      <w:r w:rsidR="00817116">
        <w:rPr>
          <w:rFonts w:ascii="Arial" w:eastAsia="Arial" w:hAnsi="Arial" w:cs="Arial"/>
          <w:color w:val="000000"/>
          <w:sz w:val="20"/>
          <w:szCs w:val="20"/>
        </w:rPr>
        <w:t xml:space="preserve"> for which it can demonstrate implementation</w:t>
      </w:r>
      <w:r w:rsidR="00F03259">
        <w:rPr>
          <w:rFonts w:ascii="Arial" w:eastAsia="Arial" w:hAnsi="Arial" w:cs="Arial"/>
          <w:color w:val="000000"/>
          <w:sz w:val="20"/>
          <w:szCs w:val="20"/>
        </w:rPr>
        <w:t>.</w:t>
      </w:r>
      <w:bookmarkEnd w:id="5"/>
      <w:r w:rsidR="00F03259">
        <w:rPr>
          <w:rFonts w:ascii="Arial" w:eastAsia="Arial" w:hAnsi="Arial" w:cs="Arial"/>
          <w:color w:val="000000"/>
          <w:sz w:val="20"/>
          <w:szCs w:val="20"/>
        </w:rPr>
        <w:t xml:space="preserve"> </w:t>
      </w:r>
    </w:p>
    <w:p w14:paraId="00000921" w14:textId="77777777" w:rsidR="005862D1" w:rsidRDefault="005862D1" w:rsidP="00E46299">
      <w:pPr>
        <w:pBdr>
          <w:top w:val="nil"/>
          <w:left w:val="nil"/>
          <w:bottom w:val="nil"/>
          <w:right w:val="nil"/>
          <w:between w:val="nil"/>
        </w:pBdr>
        <w:ind w:left="360" w:hanging="720"/>
        <w:jc w:val="both"/>
        <w:rPr>
          <w:rFonts w:ascii="Arial" w:eastAsia="Arial" w:hAnsi="Arial" w:cs="Arial"/>
          <w:color w:val="000000"/>
          <w:sz w:val="20"/>
          <w:szCs w:val="20"/>
        </w:rPr>
      </w:pPr>
    </w:p>
    <w:p w14:paraId="00000922" w14:textId="082F4C85" w:rsidR="005862D1" w:rsidRDefault="00F03259" w:rsidP="00E46299">
      <w:pPr>
        <w:numPr>
          <w:ilvl w:val="1"/>
          <w:numId w:val="7"/>
        </w:numPr>
        <w:pBdr>
          <w:top w:val="nil"/>
          <w:left w:val="nil"/>
          <w:bottom w:val="nil"/>
          <w:right w:val="nil"/>
          <w:between w:val="nil"/>
        </w:pBdr>
        <w:ind w:left="720" w:hanging="720"/>
        <w:jc w:val="both"/>
        <w:rPr>
          <w:rFonts w:ascii="Arial" w:eastAsia="Arial" w:hAnsi="Arial" w:cs="Arial"/>
          <w:color w:val="000000"/>
          <w:sz w:val="20"/>
          <w:szCs w:val="20"/>
        </w:rPr>
      </w:pPr>
      <w:bookmarkStart w:id="6" w:name="_Ref34219882"/>
      <w:r>
        <w:rPr>
          <w:rFonts w:ascii="Arial" w:eastAsia="Arial" w:hAnsi="Arial" w:cs="Arial"/>
          <w:color w:val="000000"/>
          <w:sz w:val="20"/>
          <w:szCs w:val="20"/>
        </w:rPr>
        <w:t>The Supplier should have measures in place to ensure they employ and support a diverse workforce, this might include</w:t>
      </w:r>
      <w:r w:rsidR="00B256EA">
        <w:rPr>
          <w:rFonts w:ascii="Arial" w:eastAsia="Arial" w:hAnsi="Arial" w:cs="Arial"/>
          <w:color w:val="000000"/>
          <w:sz w:val="20"/>
          <w:szCs w:val="20"/>
        </w:rPr>
        <w:t>:</w:t>
      </w:r>
      <w:bookmarkEnd w:id="6"/>
      <w:r>
        <w:rPr>
          <w:rFonts w:ascii="Arial" w:eastAsia="Arial" w:hAnsi="Arial" w:cs="Arial"/>
          <w:color w:val="000000"/>
          <w:sz w:val="20"/>
          <w:szCs w:val="20"/>
        </w:rPr>
        <w:t xml:space="preserve"> </w:t>
      </w:r>
    </w:p>
    <w:p w14:paraId="00000923" w14:textId="13FB1CC4" w:rsidR="005862D1" w:rsidRDefault="00F03259" w:rsidP="00E46299">
      <w:pPr>
        <w:numPr>
          <w:ilvl w:val="0"/>
          <w:numId w:val="1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signing up, and encouraging their suppliers to sign up, to</w:t>
      </w:r>
      <w:hyperlink r:id="rId9">
        <w:r>
          <w:rPr>
            <w:rFonts w:ascii="Arial" w:eastAsia="Arial" w:hAnsi="Arial" w:cs="Arial"/>
            <w:color w:val="1155CC"/>
            <w:sz w:val="20"/>
            <w:szCs w:val="20"/>
            <w:u w:val="single"/>
          </w:rPr>
          <w:t xml:space="preserve"> Disability Confident</w:t>
        </w:r>
      </w:hyperlink>
      <w:r>
        <w:rPr>
          <w:rFonts w:ascii="Arial" w:eastAsia="Arial" w:hAnsi="Arial" w:cs="Arial"/>
          <w:color w:val="000000"/>
          <w:sz w:val="20"/>
          <w:szCs w:val="20"/>
        </w:rPr>
        <w:t xml:space="preserve"> (a scheme that supports employers to attract, recruit and retain disabled people)</w:t>
      </w:r>
      <w:r w:rsidR="00E46299">
        <w:rPr>
          <w:rFonts w:ascii="Arial" w:eastAsia="Arial" w:hAnsi="Arial" w:cs="Arial"/>
          <w:color w:val="000000"/>
          <w:sz w:val="20"/>
          <w:szCs w:val="20"/>
        </w:rPr>
        <w:t>;</w:t>
      </w:r>
      <w:r>
        <w:rPr>
          <w:rFonts w:ascii="Arial" w:eastAsia="Arial" w:hAnsi="Arial" w:cs="Arial"/>
          <w:color w:val="000000"/>
          <w:sz w:val="20"/>
          <w:szCs w:val="20"/>
        </w:rPr>
        <w:t>  </w:t>
      </w:r>
    </w:p>
    <w:p w14:paraId="00000924" w14:textId="63CD8D11" w:rsidR="005862D1" w:rsidRDefault="00F03259" w:rsidP="00E46299">
      <w:pPr>
        <w:numPr>
          <w:ilvl w:val="0"/>
          <w:numId w:val="19"/>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measuring progress towards gender pay gaps, ethnic minority representation and representative recruitment</w:t>
      </w:r>
      <w:r w:rsidR="00E46299">
        <w:rPr>
          <w:rFonts w:ascii="Arial" w:eastAsia="Arial" w:hAnsi="Arial" w:cs="Arial"/>
          <w:color w:val="000000"/>
          <w:sz w:val="20"/>
          <w:szCs w:val="20"/>
        </w:rPr>
        <w:t>;</w:t>
      </w:r>
      <w:r>
        <w:rPr>
          <w:rFonts w:ascii="Arial" w:eastAsia="Arial" w:hAnsi="Arial" w:cs="Arial"/>
          <w:color w:val="000000"/>
          <w:sz w:val="20"/>
          <w:szCs w:val="20"/>
        </w:rPr>
        <w:t xml:space="preserve"> </w:t>
      </w:r>
    </w:p>
    <w:p w14:paraId="00000925" w14:textId="3080B475" w:rsidR="005862D1" w:rsidRDefault="00F03259" w:rsidP="00E46299">
      <w:pPr>
        <w:numPr>
          <w:ilvl w:val="0"/>
          <w:numId w:val="19"/>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offering disabled people, or other protected groups, interviews under a guaranteed interview scheme for vacancies (where the disabled people or protected groups meet the minimum criteria for such vacancies)</w:t>
      </w:r>
      <w:r w:rsidR="00E46299">
        <w:rPr>
          <w:rFonts w:ascii="Arial" w:eastAsia="Arial" w:hAnsi="Arial" w:cs="Arial"/>
          <w:color w:val="000000"/>
          <w:sz w:val="20"/>
          <w:szCs w:val="20"/>
        </w:rPr>
        <w:t>;</w:t>
      </w:r>
    </w:p>
    <w:p w14:paraId="00000926" w14:textId="238B5828" w:rsidR="005862D1" w:rsidRDefault="00F03259" w:rsidP="00E46299">
      <w:pPr>
        <w:numPr>
          <w:ilvl w:val="0"/>
          <w:numId w:val="1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signing up to the</w:t>
      </w:r>
      <w:hyperlink r:id="rId10">
        <w:r>
          <w:rPr>
            <w:rFonts w:ascii="Arial" w:eastAsia="Arial" w:hAnsi="Arial" w:cs="Arial"/>
            <w:color w:val="1155CC"/>
            <w:sz w:val="20"/>
            <w:szCs w:val="20"/>
            <w:u w:val="single"/>
          </w:rPr>
          <w:t xml:space="preserve"> armed forces covenant</w:t>
        </w:r>
      </w:hyperlink>
      <w:r w:rsidR="00E46299">
        <w:rPr>
          <w:rFonts w:ascii="Arial" w:eastAsia="Arial" w:hAnsi="Arial" w:cs="Arial"/>
          <w:color w:val="1155CC"/>
          <w:sz w:val="20"/>
          <w:szCs w:val="20"/>
          <w:u w:val="single"/>
        </w:rPr>
        <w:t>;</w:t>
      </w:r>
    </w:p>
    <w:p w14:paraId="00000927" w14:textId="48C0FCEE" w:rsidR="005862D1" w:rsidRDefault="00B256EA" w:rsidP="00E46299">
      <w:pPr>
        <w:numPr>
          <w:ilvl w:val="0"/>
          <w:numId w:val="1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h</w:t>
      </w:r>
      <w:r w:rsidR="00F03259">
        <w:rPr>
          <w:rFonts w:ascii="Arial" w:eastAsia="Arial" w:hAnsi="Arial" w:cs="Arial"/>
          <w:color w:val="000000"/>
          <w:sz w:val="20"/>
          <w:szCs w:val="20"/>
        </w:rPr>
        <w:t>aving policies in place which address diversity and equality in the workplace and policies which outline approaches to discrimination</w:t>
      </w:r>
      <w:r w:rsidR="00E46299">
        <w:rPr>
          <w:rFonts w:ascii="Arial" w:eastAsia="Arial" w:hAnsi="Arial" w:cs="Arial"/>
          <w:color w:val="000000"/>
          <w:sz w:val="20"/>
          <w:szCs w:val="20"/>
        </w:rPr>
        <w:t>; and</w:t>
      </w:r>
    </w:p>
    <w:p w14:paraId="00000928" w14:textId="1AAA9ACA" w:rsidR="005862D1" w:rsidRDefault="00B256EA" w:rsidP="00E46299">
      <w:pPr>
        <w:numPr>
          <w:ilvl w:val="0"/>
          <w:numId w:val="19"/>
        </w:numPr>
        <w:pBdr>
          <w:top w:val="nil"/>
          <w:left w:val="nil"/>
          <w:bottom w:val="nil"/>
          <w:right w:val="nil"/>
          <w:between w:val="nil"/>
        </w:pBdr>
        <w:jc w:val="both"/>
        <w:rPr>
          <w:rFonts w:ascii="Arial" w:eastAsia="Arial" w:hAnsi="Arial" w:cs="Arial"/>
          <w:color w:val="000000"/>
          <w:sz w:val="20"/>
          <w:szCs w:val="20"/>
        </w:rPr>
      </w:pPr>
      <w:proofErr w:type="gramStart"/>
      <w:r>
        <w:rPr>
          <w:rFonts w:ascii="Arial" w:eastAsia="Arial" w:hAnsi="Arial" w:cs="Arial"/>
          <w:color w:val="000000"/>
          <w:sz w:val="20"/>
          <w:szCs w:val="20"/>
        </w:rPr>
        <w:t>f</w:t>
      </w:r>
      <w:r w:rsidR="00F03259">
        <w:rPr>
          <w:rFonts w:ascii="Arial" w:eastAsia="Arial" w:hAnsi="Arial" w:cs="Arial"/>
          <w:color w:val="000000"/>
          <w:sz w:val="20"/>
          <w:szCs w:val="20"/>
        </w:rPr>
        <w:t>lexible</w:t>
      </w:r>
      <w:proofErr w:type="gramEnd"/>
      <w:r w:rsidR="00F03259">
        <w:rPr>
          <w:rFonts w:ascii="Arial" w:eastAsia="Arial" w:hAnsi="Arial" w:cs="Arial"/>
          <w:color w:val="000000"/>
          <w:sz w:val="20"/>
          <w:szCs w:val="20"/>
        </w:rPr>
        <w:t xml:space="preserve"> working practices for staff who are carers or service spouses (before, during and after a partner’s deployment).</w:t>
      </w:r>
    </w:p>
    <w:p w14:paraId="00000929" w14:textId="77777777" w:rsidR="005862D1" w:rsidRDefault="005862D1" w:rsidP="00E46299">
      <w:pPr>
        <w:pBdr>
          <w:top w:val="nil"/>
          <w:left w:val="nil"/>
          <w:bottom w:val="nil"/>
          <w:right w:val="nil"/>
          <w:between w:val="nil"/>
        </w:pBdr>
        <w:ind w:left="360" w:hanging="720"/>
        <w:jc w:val="both"/>
        <w:rPr>
          <w:rFonts w:ascii="Arial" w:eastAsia="Arial" w:hAnsi="Arial" w:cs="Arial"/>
          <w:color w:val="000000"/>
          <w:sz w:val="20"/>
          <w:szCs w:val="20"/>
          <w:highlight w:val="yellow"/>
        </w:rPr>
      </w:pPr>
    </w:p>
    <w:p w14:paraId="0000092A" w14:textId="77777777" w:rsidR="005862D1" w:rsidRDefault="00F03259" w:rsidP="00DC0095">
      <w:pPr>
        <w:numPr>
          <w:ilvl w:val="1"/>
          <w:numId w:val="7"/>
        </w:numPr>
        <w:pBdr>
          <w:top w:val="nil"/>
          <w:left w:val="nil"/>
          <w:bottom w:val="nil"/>
          <w:right w:val="nil"/>
          <w:between w:val="nil"/>
        </w:pBdr>
        <w:ind w:left="720" w:hanging="720"/>
        <w:jc w:val="both"/>
        <w:rPr>
          <w:rFonts w:ascii="Arial" w:eastAsia="Arial" w:hAnsi="Arial" w:cs="Arial"/>
          <w:color w:val="000000"/>
          <w:sz w:val="20"/>
          <w:szCs w:val="20"/>
        </w:rPr>
      </w:pPr>
      <w:r>
        <w:rPr>
          <w:rFonts w:ascii="Arial" w:eastAsia="Arial" w:hAnsi="Arial" w:cs="Arial"/>
          <w:color w:val="000000"/>
          <w:sz w:val="20"/>
          <w:szCs w:val="20"/>
        </w:rPr>
        <w:t xml:space="preserve">The Supplier should operate policies and schemes which promote physical, social and mental health wellbeing amongst staff. </w:t>
      </w:r>
    </w:p>
    <w:p w14:paraId="0000092B" w14:textId="77777777" w:rsidR="005862D1" w:rsidRDefault="005862D1">
      <w:pPr>
        <w:jc w:val="both"/>
        <w:rPr>
          <w:rFonts w:ascii="Arial" w:eastAsia="Arial" w:hAnsi="Arial" w:cs="Arial"/>
          <w:color w:val="000000"/>
          <w:sz w:val="20"/>
          <w:szCs w:val="20"/>
          <w:highlight w:val="yellow"/>
        </w:rPr>
      </w:pPr>
    </w:p>
    <w:p w14:paraId="0000092C" w14:textId="7418A8FB" w:rsidR="005862D1" w:rsidRDefault="00F03259" w:rsidP="001B529A">
      <w:pPr>
        <w:numPr>
          <w:ilvl w:val="1"/>
          <w:numId w:val="7"/>
        </w:numPr>
        <w:pBdr>
          <w:top w:val="nil"/>
          <w:left w:val="nil"/>
          <w:bottom w:val="nil"/>
          <w:right w:val="nil"/>
          <w:between w:val="nil"/>
        </w:pBdr>
        <w:ind w:left="720" w:hanging="720"/>
        <w:jc w:val="both"/>
        <w:rPr>
          <w:rFonts w:ascii="Arial" w:eastAsia="Arial" w:hAnsi="Arial" w:cs="Arial"/>
          <w:color w:val="000000"/>
          <w:sz w:val="20"/>
          <w:szCs w:val="20"/>
        </w:rPr>
      </w:pPr>
      <w:bookmarkStart w:id="7" w:name="_Ref34219994"/>
      <w:r>
        <w:rPr>
          <w:rFonts w:ascii="Arial" w:eastAsia="Arial" w:hAnsi="Arial" w:cs="Arial"/>
          <w:color w:val="000000"/>
          <w:sz w:val="20"/>
          <w:szCs w:val="20"/>
        </w:rPr>
        <w:t xml:space="preserve">Supplier and </w:t>
      </w:r>
      <w:r w:rsidR="00E46299">
        <w:rPr>
          <w:rFonts w:ascii="Arial" w:eastAsia="Arial" w:hAnsi="Arial" w:cs="Arial"/>
          <w:color w:val="000000"/>
          <w:sz w:val="20"/>
          <w:szCs w:val="20"/>
        </w:rPr>
        <w:t>S</w:t>
      </w:r>
      <w:r>
        <w:rPr>
          <w:rFonts w:ascii="Arial" w:eastAsia="Arial" w:hAnsi="Arial" w:cs="Arial"/>
          <w:color w:val="000000"/>
          <w:sz w:val="20"/>
          <w:szCs w:val="20"/>
        </w:rPr>
        <w:t>ub-contractors should operate schemes which aim to improve the capability and skills of staff, such as, promotion of training and apprenticeships, training and development plans etc.</w:t>
      </w:r>
      <w:bookmarkEnd w:id="7"/>
    </w:p>
    <w:p w14:paraId="0000092D" w14:textId="77777777" w:rsidR="005862D1" w:rsidRDefault="005862D1">
      <w:pPr>
        <w:widowControl w:val="0"/>
        <w:pBdr>
          <w:top w:val="nil"/>
          <w:left w:val="nil"/>
          <w:bottom w:val="nil"/>
          <w:right w:val="nil"/>
          <w:between w:val="nil"/>
        </w:pBdr>
        <w:tabs>
          <w:tab w:val="left" w:pos="851"/>
          <w:tab w:val="left" w:pos="2552"/>
        </w:tabs>
        <w:spacing w:after="120"/>
        <w:rPr>
          <w:rFonts w:ascii="Arial" w:eastAsia="Arial" w:hAnsi="Arial" w:cs="Arial"/>
          <w:color w:val="000000"/>
          <w:sz w:val="20"/>
          <w:szCs w:val="20"/>
        </w:rPr>
      </w:pPr>
    </w:p>
    <w:p w14:paraId="0000092E" w14:textId="77777777" w:rsidR="005862D1" w:rsidRDefault="00F03259">
      <w:pPr>
        <w:widowControl w:val="0"/>
        <w:pBdr>
          <w:top w:val="nil"/>
          <w:left w:val="nil"/>
          <w:bottom w:val="nil"/>
          <w:right w:val="nil"/>
          <w:between w:val="nil"/>
        </w:pBdr>
        <w:tabs>
          <w:tab w:val="left" w:pos="851"/>
          <w:tab w:val="left" w:pos="2552"/>
        </w:tabs>
        <w:spacing w:after="120"/>
        <w:rPr>
          <w:rFonts w:ascii="Arial" w:eastAsia="Arial" w:hAnsi="Arial" w:cs="Arial"/>
          <w:b/>
          <w:i/>
          <w:color w:val="000000"/>
          <w:sz w:val="20"/>
          <w:szCs w:val="20"/>
        </w:rPr>
      </w:pPr>
      <w:r>
        <w:rPr>
          <w:rFonts w:ascii="Arial" w:eastAsia="Arial" w:hAnsi="Arial" w:cs="Arial"/>
          <w:b/>
          <w:i/>
          <w:color w:val="000000"/>
          <w:sz w:val="20"/>
          <w:szCs w:val="20"/>
        </w:rPr>
        <w:t>Maximising value for money throughout lifecycle</w:t>
      </w:r>
      <w:r>
        <w:rPr>
          <w:rFonts w:ascii="Arial" w:eastAsia="Arial" w:hAnsi="Arial" w:cs="Arial"/>
          <w:b/>
          <w:i/>
          <w:color w:val="000000"/>
          <w:sz w:val="20"/>
          <w:szCs w:val="20"/>
        </w:rPr>
        <w:br/>
      </w:r>
    </w:p>
    <w:p w14:paraId="0000092F" w14:textId="6950B6F6" w:rsidR="005862D1" w:rsidRDefault="00F03259" w:rsidP="001B529A">
      <w:pPr>
        <w:numPr>
          <w:ilvl w:val="1"/>
          <w:numId w:val="7"/>
        </w:numPr>
        <w:pBdr>
          <w:top w:val="nil"/>
          <w:left w:val="nil"/>
          <w:bottom w:val="nil"/>
          <w:right w:val="nil"/>
          <w:between w:val="nil"/>
        </w:pBdr>
        <w:ind w:left="720" w:hanging="720"/>
        <w:jc w:val="both"/>
        <w:rPr>
          <w:rFonts w:ascii="Arial" w:eastAsia="Arial" w:hAnsi="Arial" w:cs="Arial"/>
          <w:color w:val="000000"/>
          <w:sz w:val="20"/>
          <w:szCs w:val="20"/>
        </w:rPr>
      </w:pPr>
      <w:bookmarkStart w:id="8" w:name="_Ref34649890"/>
      <w:r>
        <w:rPr>
          <w:rFonts w:ascii="Arial" w:eastAsia="Arial" w:hAnsi="Arial" w:cs="Arial"/>
          <w:color w:val="000000"/>
          <w:sz w:val="20"/>
          <w:szCs w:val="20"/>
        </w:rPr>
        <w:t xml:space="preserve">Through this framework the Government is seeking to take an integrated approach to leverage its buying power to benefit all public sector organisations participating as </w:t>
      </w:r>
      <w:r w:rsidR="00B256EA">
        <w:rPr>
          <w:rFonts w:ascii="Arial" w:eastAsia="Arial" w:hAnsi="Arial" w:cs="Arial"/>
          <w:color w:val="000000"/>
          <w:sz w:val="20"/>
          <w:szCs w:val="20"/>
        </w:rPr>
        <w:t>C</w:t>
      </w:r>
      <w:r>
        <w:rPr>
          <w:rFonts w:ascii="Arial" w:eastAsia="Arial" w:hAnsi="Arial" w:cs="Arial"/>
          <w:color w:val="000000"/>
          <w:sz w:val="20"/>
          <w:szCs w:val="20"/>
        </w:rPr>
        <w:t xml:space="preserve">ustomers under the </w:t>
      </w:r>
      <w:r w:rsidR="00B256EA">
        <w:rPr>
          <w:rFonts w:ascii="Arial" w:eastAsia="Arial" w:hAnsi="Arial" w:cs="Arial"/>
          <w:color w:val="000000"/>
          <w:sz w:val="20"/>
          <w:szCs w:val="20"/>
        </w:rPr>
        <w:t>F</w:t>
      </w:r>
      <w:r>
        <w:rPr>
          <w:rFonts w:ascii="Arial" w:eastAsia="Arial" w:hAnsi="Arial" w:cs="Arial"/>
          <w:color w:val="000000"/>
          <w:sz w:val="20"/>
          <w:szCs w:val="20"/>
        </w:rPr>
        <w:t>ramework</w:t>
      </w:r>
      <w:r w:rsidR="00B256EA">
        <w:rPr>
          <w:rFonts w:ascii="Arial" w:eastAsia="Arial" w:hAnsi="Arial" w:cs="Arial"/>
          <w:color w:val="000000"/>
          <w:sz w:val="20"/>
          <w:szCs w:val="20"/>
        </w:rPr>
        <w:t xml:space="preserve"> Agreement</w:t>
      </w:r>
      <w:r>
        <w:rPr>
          <w:rFonts w:ascii="Arial" w:eastAsia="Arial" w:hAnsi="Arial" w:cs="Arial"/>
          <w:color w:val="000000"/>
          <w:sz w:val="20"/>
          <w:szCs w:val="20"/>
        </w:rPr>
        <w:t xml:space="preserve">. The Supplier must ensure that all elements of the </w:t>
      </w:r>
      <w:r w:rsidR="00E46299">
        <w:rPr>
          <w:rFonts w:ascii="Arial" w:eastAsia="Arial" w:hAnsi="Arial" w:cs="Arial"/>
          <w:color w:val="000000"/>
          <w:sz w:val="20"/>
          <w:szCs w:val="20"/>
        </w:rPr>
        <w:t>S</w:t>
      </w:r>
      <w:r>
        <w:rPr>
          <w:rFonts w:ascii="Arial" w:eastAsia="Arial" w:hAnsi="Arial" w:cs="Arial"/>
          <w:color w:val="000000"/>
          <w:sz w:val="20"/>
          <w:szCs w:val="20"/>
        </w:rPr>
        <w:t>ervice</w:t>
      </w:r>
      <w:r w:rsidR="00E46299">
        <w:rPr>
          <w:rFonts w:ascii="Arial" w:eastAsia="Arial" w:hAnsi="Arial" w:cs="Arial"/>
          <w:color w:val="000000"/>
          <w:sz w:val="20"/>
          <w:szCs w:val="20"/>
        </w:rPr>
        <w:t>s</w:t>
      </w:r>
      <w:r>
        <w:rPr>
          <w:rFonts w:ascii="Arial" w:eastAsia="Arial" w:hAnsi="Arial" w:cs="Arial"/>
          <w:color w:val="000000"/>
          <w:sz w:val="20"/>
          <w:szCs w:val="20"/>
        </w:rPr>
        <w:t xml:space="preserve"> delivery aim to maximise the value for money of solutions and maintain efficient service delivery to minimise the cost to the tax payer.</w:t>
      </w:r>
      <w:bookmarkEnd w:id="8"/>
      <w:r>
        <w:rPr>
          <w:rFonts w:ascii="Arial" w:eastAsia="Arial" w:hAnsi="Arial" w:cs="Arial"/>
          <w:color w:val="000000"/>
          <w:sz w:val="20"/>
          <w:szCs w:val="20"/>
        </w:rPr>
        <w:t xml:space="preserve"> </w:t>
      </w:r>
    </w:p>
    <w:p w14:paraId="00000930" w14:textId="77777777" w:rsidR="005862D1" w:rsidRDefault="00F03259" w:rsidP="001B529A">
      <w:pPr>
        <w:widowControl w:val="0"/>
        <w:numPr>
          <w:ilvl w:val="1"/>
          <w:numId w:val="7"/>
        </w:numPr>
        <w:pBdr>
          <w:top w:val="nil"/>
          <w:left w:val="nil"/>
          <w:bottom w:val="nil"/>
          <w:right w:val="nil"/>
          <w:between w:val="nil"/>
        </w:pBdr>
        <w:spacing w:before="120" w:after="120"/>
        <w:ind w:left="720" w:hanging="720"/>
        <w:rPr>
          <w:rFonts w:ascii="Arial" w:eastAsia="Arial" w:hAnsi="Arial" w:cs="Arial"/>
          <w:sz w:val="20"/>
          <w:szCs w:val="20"/>
        </w:rPr>
      </w:pPr>
      <w:r>
        <w:rPr>
          <w:rFonts w:ascii="Arial" w:eastAsia="Arial" w:hAnsi="Arial" w:cs="Arial"/>
          <w:sz w:val="20"/>
          <w:szCs w:val="20"/>
        </w:rPr>
        <w:t xml:space="preserve">The Supplier shall ensure the most effective and efficient resourcing model is offered to the Customer. </w:t>
      </w:r>
    </w:p>
    <w:p w14:paraId="00000931" w14:textId="5887FD37" w:rsidR="005862D1" w:rsidRDefault="00F03259" w:rsidP="001B529A">
      <w:pPr>
        <w:widowControl w:val="0"/>
        <w:numPr>
          <w:ilvl w:val="1"/>
          <w:numId w:val="7"/>
        </w:numPr>
        <w:pBdr>
          <w:top w:val="nil"/>
          <w:left w:val="nil"/>
          <w:bottom w:val="nil"/>
          <w:right w:val="nil"/>
          <w:between w:val="nil"/>
        </w:pBdr>
        <w:spacing w:before="120" w:after="120"/>
        <w:ind w:left="720" w:hanging="720"/>
        <w:jc w:val="both"/>
        <w:rPr>
          <w:rFonts w:ascii="Arial" w:eastAsia="Arial" w:hAnsi="Arial" w:cs="Arial"/>
          <w:sz w:val="20"/>
          <w:szCs w:val="20"/>
        </w:rPr>
      </w:pPr>
      <w:r>
        <w:rPr>
          <w:rFonts w:ascii="Arial" w:eastAsia="Arial" w:hAnsi="Arial" w:cs="Arial"/>
          <w:sz w:val="20"/>
          <w:szCs w:val="20"/>
        </w:rPr>
        <w:t xml:space="preserve">The Supplier shall work collaboratively </w:t>
      </w:r>
      <w:r w:rsidRPr="001B529A">
        <w:rPr>
          <w:rFonts w:ascii="Arial" w:eastAsia="Arial" w:hAnsi="Arial" w:cs="Arial"/>
          <w:sz w:val="20"/>
          <w:szCs w:val="20"/>
        </w:rPr>
        <w:t xml:space="preserve">with </w:t>
      </w:r>
      <w:r w:rsidR="00B256EA">
        <w:rPr>
          <w:rFonts w:ascii="Arial" w:eastAsia="Arial" w:hAnsi="Arial" w:cs="Arial"/>
          <w:sz w:val="20"/>
          <w:szCs w:val="20"/>
        </w:rPr>
        <w:t>the Framework Authority</w:t>
      </w:r>
      <w:r w:rsidRPr="001B529A">
        <w:rPr>
          <w:rFonts w:ascii="Arial" w:eastAsia="Arial" w:hAnsi="Arial" w:cs="Arial"/>
          <w:sz w:val="20"/>
          <w:szCs w:val="20"/>
        </w:rPr>
        <w:t xml:space="preserve"> and</w:t>
      </w:r>
      <w:r w:rsidRPr="00AC61B7">
        <w:rPr>
          <w:rFonts w:ascii="Arial" w:eastAsia="Arial" w:hAnsi="Arial" w:cs="Arial"/>
          <w:sz w:val="20"/>
          <w:szCs w:val="20"/>
        </w:rPr>
        <w:t>/or</w:t>
      </w:r>
      <w:r>
        <w:rPr>
          <w:rFonts w:ascii="Arial" w:eastAsia="Arial" w:hAnsi="Arial" w:cs="Arial"/>
          <w:sz w:val="20"/>
          <w:szCs w:val="20"/>
        </w:rPr>
        <w:t xml:space="preserve"> Customers to identify and deliver savings, and identify and act on, opportunities for increased spend under management throughout the life of the Framework Agreement.</w:t>
      </w:r>
    </w:p>
    <w:p w14:paraId="00000932" w14:textId="228DDAE9" w:rsidR="005862D1" w:rsidRDefault="00B256EA" w:rsidP="001B529A">
      <w:pPr>
        <w:numPr>
          <w:ilvl w:val="1"/>
          <w:numId w:val="7"/>
        </w:numPr>
        <w:pBdr>
          <w:top w:val="nil"/>
          <w:left w:val="nil"/>
          <w:bottom w:val="nil"/>
          <w:right w:val="nil"/>
          <w:between w:val="nil"/>
        </w:pBdr>
        <w:ind w:left="720" w:hanging="720"/>
        <w:jc w:val="both"/>
        <w:rPr>
          <w:rFonts w:ascii="Arial" w:eastAsia="Arial" w:hAnsi="Arial" w:cs="Arial"/>
          <w:color w:val="000000"/>
          <w:sz w:val="20"/>
          <w:szCs w:val="20"/>
        </w:rPr>
      </w:pPr>
      <w:r>
        <w:rPr>
          <w:rFonts w:ascii="Arial" w:eastAsia="Arial" w:hAnsi="Arial" w:cs="Arial"/>
          <w:color w:val="000000"/>
          <w:sz w:val="20"/>
          <w:szCs w:val="20"/>
        </w:rPr>
        <w:t xml:space="preserve">The </w:t>
      </w:r>
      <w:r w:rsidR="00F03259">
        <w:rPr>
          <w:rFonts w:ascii="Arial" w:eastAsia="Arial" w:hAnsi="Arial" w:cs="Arial"/>
          <w:color w:val="000000"/>
          <w:sz w:val="20"/>
          <w:szCs w:val="20"/>
        </w:rPr>
        <w:t>Supplier and</w:t>
      </w:r>
      <w:r>
        <w:rPr>
          <w:rFonts w:ascii="Arial" w:eastAsia="Arial" w:hAnsi="Arial" w:cs="Arial"/>
          <w:color w:val="000000"/>
          <w:sz w:val="20"/>
          <w:szCs w:val="20"/>
        </w:rPr>
        <w:t xml:space="preserve"> its</w:t>
      </w:r>
      <w:r w:rsidR="00F03259">
        <w:rPr>
          <w:rFonts w:ascii="Arial" w:eastAsia="Arial" w:hAnsi="Arial" w:cs="Arial"/>
          <w:color w:val="000000"/>
          <w:sz w:val="20"/>
          <w:szCs w:val="20"/>
        </w:rPr>
        <w:t xml:space="preserve"> </w:t>
      </w:r>
      <w:r>
        <w:rPr>
          <w:rFonts w:ascii="Arial" w:eastAsia="Arial" w:hAnsi="Arial" w:cs="Arial"/>
          <w:color w:val="000000"/>
          <w:sz w:val="20"/>
          <w:szCs w:val="20"/>
        </w:rPr>
        <w:t>S</w:t>
      </w:r>
      <w:r w:rsidR="00F03259">
        <w:rPr>
          <w:rFonts w:ascii="Arial" w:eastAsia="Arial" w:hAnsi="Arial" w:cs="Arial"/>
          <w:color w:val="000000"/>
          <w:sz w:val="20"/>
          <w:szCs w:val="20"/>
        </w:rPr>
        <w:t xml:space="preserve">ub-contractors should maximise the use of technology throughout the lifecycle </w:t>
      </w:r>
      <w:r w:rsidR="00E46299">
        <w:rPr>
          <w:rFonts w:ascii="Arial" w:eastAsia="Arial" w:hAnsi="Arial" w:cs="Arial"/>
          <w:color w:val="000000"/>
          <w:sz w:val="20"/>
          <w:szCs w:val="20"/>
        </w:rPr>
        <w:t xml:space="preserve">of the Services </w:t>
      </w:r>
      <w:r w:rsidR="00F03259">
        <w:rPr>
          <w:rFonts w:ascii="Arial" w:eastAsia="Arial" w:hAnsi="Arial" w:cs="Arial"/>
          <w:color w:val="000000"/>
          <w:sz w:val="20"/>
          <w:szCs w:val="20"/>
        </w:rPr>
        <w:t xml:space="preserve">in order to continue delivering the most cost-effective solutions. This should include a continual exploration of emerging technologies that could have the potential to result in cost-reduction or increased efficiency of the service delivery. </w:t>
      </w:r>
    </w:p>
    <w:p w14:paraId="00000933" w14:textId="77777777" w:rsidR="005862D1" w:rsidRDefault="005862D1">
      <w:pPr>
        <w:widowControl w:val="0"/>
        <w:pBdr>
          <w:top w:val="nil"/>
          <w:left w:val="nil"/>
          <w:bottom w:val="nil"/>
          <w:right w:val="nil"/>
          <w:between w:val="nil"/>
        </w:pBdr>
        <w:tabs>
          <w:tab w:val="left" w:pos="851"/>
          <w:tab w:val="left" w:pos="2552"/>
        </w:tabs>
        <w:spacing w:after="120"/>
        <w:rPr>
          <w:rFonts w:ascii="Arial" w:eastAsia="Arial" w:hAnsi="Arial" w:cs="Arial"/>
          <w:color w:val="000000"/>
          <w:sz w:val="20"/>
          <w:szCs w:val="20"/>
        </w:rPr>
      </w:pPr>
    </w:p>
    <w:p w14:paraId="00000934" w14:textId="77777777" w:rsidR="005862D1" w:rsidRDefault="00F03259">
      <w:pPr>
        <w:widowControl w:val="0"/>
        <w:pBdr>
          <w:top w:val="nil"/>
          <w:left w:val="nil"/>
          <w:bottom w:val="nil"/>
          <w:right w:val="nil"/>
          <w:between w:val="nil"/>
        </w:pBdr>
        <w:tabs>
          <w:tab w:val="left" w:pos="851"/>
          <w:tab w:val="left" w:pos="2552"/>
        </w:tabs>
        <w:spacing w:after="120"/>
        <w:rPr>
          <w:rFonts w:ascii="Arial" w:eastAsia="Arial" w:hAnsi="Arial" w:cs="Arial"/>
          <w:b/>
          <w:i/>
          <w:color w:val="000000"/>
          <w:sz w:val="20"/>
          <w:szCs w:val="20"/>
        </w:rPr>
      </w:pPr>
      <w:r>
        <w:rPr>
          <w:rFonts w:ascii="Arial" w:eastAsia="Arial" w:hAnsi="Arial" w:cs="Arial"/>
          <w:b/>
          <w:i/>
          <w:color w:val="000000"/>
          <w:sz w:val="20"/>
          <w:szCs w:val="20"/>
        </w:rPr>
        <w:t>Fair and ethical trading in the supply chain</w:t>
      </w:r>
      <w:r>
        <w:rPr>
          <w:rFonts w:ascii="Arial" w:eastAsia="Arial" w:hAnsi="Arial" w:cs="Arial"/>
          <w:b/>
          <w:i/>
          <w:color w:val="000000"/>
          <w:sz w:val="20"/>
          <w:szCs w:val="20"/>
        </w:rPr>
        <w:br/>
      </w:r>
    </w:p>
    <w:p w14:paraId="00000935" w14:textId="1C9B3E4C" w:rsidR="005862D1" w:rsidRDefault="00584C74" w:rsidP="001B529A">
      <w:pPr>
        <w:numPr>
          <w:ilvl w:val="1"/>
          <w:numId w:val="7"/>
        </w:numPr>
        <w:pBdr>
          <w:top w:val="nil"/>
          <w:left w:val="nil"/>
          <w:bottom w:val="nil"/>
          <w:right w:val="nil"/>
          <w:between w:val="nil"/>
        </w:pBdr>
        <w:ind w:left="720" w:hanging="720"/>
        <w:jc w:val="both"/>
        <w:rPr>
          <w:rFonts w:ascii="Arial" w:eastAsia="Arial" w:hAnsi="Arial" w:cs="Arial"/>
          <w:color w:val="000000"/>
          <w:sz w:val="20"/>
          <w:szCs w:val="20"/>
        </w:rPr>
      </w:pPr>
      <w:r>
        <w:rPr>
          <w:rFonts w:ascii="Arial" w:eastAsia="Arial" w:hAnsi="Arial" w:cs="Arial"/>
          <w:color w:val="000000"/>
          <w:sz w:val="20"/>
          <w:szCs w:val="20"/>
        </w:rPr>
        <w:t xml:space="preserve">The </w:t>
      </w:r>
      <w:r w:rsidR="00F03259">
        <w:rPr>
          <w:rFonts w:ascii="Arial" w:eastAsia="Arial" w:hAnsi="Arial" w:cs="Arial"/>
          <w:color w:val="000000"/>
          <w:sz w:val="20"/>
          <w:szCs w:val="20"/>
        </w:rPr>
        <w:t xml:space="preserve">Supplier must operate supply chain management practices which promote prompt payments and provide practical safeguards around cash flow within supply chains. This must include but </w:t>
      </w:r>
      <w:r>
        <w:rPr>
          <w:rFonts w:ascii="Arial" w:eastAsia="Arial" w:hAnsi="Arial" w:cs="Arial"/>
          <w:color w:val="000000"/>
          <w:sz w:val="20"/>
          <w:szCs w:val="20"/>
        </w:rPr>
        <w:t xml:space="preserve">is </w:t>
      </w:r>
      <w:r w:rsidR="00F03259">
        <w:rPr>
          <w:rFonts w:ascii="Arial" w:eastAsia="Arial" w:hAnsi="Arial" w:cs="Arial"/>
          <w:color w:val="000000"/>
          <w:sz w:val="20"/>
          <w:szCs w:val="20"/>
        </w:rPr>
        <w:t xml:space="preserve">not limited to: </w:t>
      </w:r>
    </w:p>
    <w:p w14:paraId="00000936" w14:textId="50A2B0FB" w:rsidR="005862D1" w:rsidRDefault="00F03259">
      <w:pPr>
        <w:numPr>
          <w:ilvl w:val="0"/>
          <w:numId w:val="46"/>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Paying </w:t>
      </w:r>
      <w:r w:rsidR="00584C74">
        <w:rPr>
          <w:rFonts w:ascii="Arial" w:eastAsia="Arial" w:hAnsi="Arial" w:cs="Arial"/>
          <w:color w:val="000000"/>
          <w:sz w:val="20"/>
          <w:szCs w:val="20"/>
        </w:rPr>
        <w:t xml:space="preserve">its own </w:t>
      </w:r>
      <w:r>
        <w:rPr>
          <w:rFonts w:ascii="Arial" w:eastAsia="Arial" w:hAnsi="Arial" w:cs="Arial"/>
          <w:color w:val="000000"/>
          <w:sz w:val="20"/>
          <w:szCs w:val="20"/>
        </w:rPr>
        <w:t>suppliers on time</w:t>
      </w:r>
      <w:r w:rsidR="00584C74">
        <w:rPr>
          <w:rFonts w:ascii="Arial" w:eastAsia="Arial" w:hAnsi="Arial" w:cs="Arial"/>
          <w:color w:val="000000"/>
          <w:sz w:val="20"/>
          <w:szCs w:val="20"/>
        </w:rPr>
        <w:t xml:space="preserve"> and Sub-contractors in accordance with Clause 18.14 of the Framework Agreement</w:t>
      </w:r>
      <w:r>
        <w:rPr>
          <w:rFonts w:ascii="Arial" w:eastAsia="Arial" w:hAnsi="Arial" w:cs="Arial"/>
          <w:color w:val="000000"/>
          <w:sz w:val="20"/>
          <w:szCs w:val="20"/>
        </w:rPr>
        <w:t xml:space="preserve"> and signing up to the ‘Prompt Payment Code’</w:t>
      </w:r>
    </w:p>
    <w:p w14:paraId="00000937" w14:textId="0AB19F90" w:rsidR="005862D1" w:rsidRDefault="00F03259">
      <w:pPr>
        <w:numPr>
          <w:ilvl w:val="0"/>
          <w:numId w:val="46"/>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 xml:space="preserve">Ensuring clear and accessible guidance is in place for </w:t>
      </w:r>
      <w:r w:rsidR="00584C74">
        <w:rPr>
          <w:rFonts w:ascii="Arial" w:eastAsia="Arial" w:hAnsi="Arial" w:cs="Arial"/>
          <w:color w:val="000000"/>
          <w:sz w:val="20"/>
          <w:szCs w:val="20"/>
        </w:rPr>
        <w:t>Sub-contractors</w:t>
      </w:r>
    </w:p>
    <w:p w14:paraId="00000938" w14:textId="382695E5" w:rsidR="005862D1" w:rsidRDefault="00F03259">
      <w:pPr>
        <w:numPr>
          <w:ilvl w:val="0"/>
          <w:numId w:val="46"/>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Operating a process </w:t>
      </w:r>
      <w:r w:rsidR="00584C74">
        <w:rPr>
          <w:rFonts w:ascii="Arial" w:eastAsia="Arial" w:hAnsi="Arial" w:cs="Arial"/>
          <w:color w:val="000000"/>
          <w:sz w:val="20"/>
          <w:szCs w:val="20"/>
        </w:rPr>
        <w:t xml:space="preserve">for use by Sub-contractors </w:t>
      </w:r>
      <w:r>
        <w:rPr>
          <w:rFonts w:ascii="Arial" w:eastAsia="Arial" w:hAnsi="Arial" w:cs="Arial"/>
          <w:color w:val="000000"/>
          <w:sz w:val="20"/>
          <w:szCs w:val="20"/>
        </w:rPr>
        <w:t xml:space="preserve">for complaints and disputes </w:t>
      </w:r>
    </w:p>
    <w:p w14:paraId="00000939" w14:textId="5B430265" w:rsidR="005862D1" w:rsidRDefault="00F03259">
      <w:pPr>
        <w:numPr>
          <w:ilvl w:val="0"/>
          <w:numId w:val="46"/>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Requiring </w:t>
      </w:r>
      <w:r w:rsidR="00584C74">
        <w:rPr>
          <w:rFonts w:ascii="Arial" w:eastAsia="Arial" w:hAnsi="Arial" w:cs="Arial"/>
          <w:color w:val="000000"/>
          <w:sz w:val="20"/>
          <w:szCs w:val="20"/>
        </w:rPr>
        <w:t>S</w:t>
      </w:r>
      <w:r>
        <w:rPr>
          <w:rFonts w:ascii="Arial" w:eastAsia="Arial" w:hAnsi="Arial" w:cs="Arial"/>
          <w:color w:val="000000"/>
          <w:sz w:val="20"/>
          <w:szCs w:val="20"/>
        </w:rPr>
        <w:t>ub</w:t>
      </w:r>
      <w:r w:rsidR="00584C74">
        <w:rPr>
          <w:rFonts w:ascii="Arial" w:eastAsia="Arial" w:hAnsi="Arial" w:cs="Arial"/>
          <w:color w:val="000000"/>
          <w:sz w:val="20"/>
          <w:szCs w:val="20"/>
        </w:rPr>
        <w:t>-</w:t>
      </w:r>
      <w:r>
        <w:rPr>
          <w:rFonts w:ascii="Arial" w:eastAsia="Arial" w:hAnsi="Arial" w:cs="Arial"/>
          <w:color w:val="000000"/>
          <w:sz w:val="20"/>
          <w:szCs w:val="20"/>
        </w:rPr>
        <w:t>contractors to adhere to similar best practice on payment procedures</w:t>
      </w:r>
    </w:p>
    <w:p w14:paraId="0000093A" w14:textId="77777777" w:rsidR="005862D1" w:rsidRDefault="005862D1">
      <w:pPr>
        <w:pBdr>
          <w:top w:val="nil"/>
          <w:left w:val="nil"/>
          <w:bottom w:val="nil"/>
          <w:right w:val="nil"/>
          <w:between w:val="nil"/>
        </w:pBdr>
        <w:rPr>
          <w:rFonts w:ascii="Arial" w:eastAsia="Arial" w:hAnsi="Arial" w:cs="Arial"/>
          <w:color w:val="000000"/>
          <w:sz w:val="20"/>
          <w:szCs w:val="20"/>
        </w:rPr>
      </w:pPr>
    </w:p>
    <w:p w14:paraId="0000093B" w14:textId="63492A48" w:rsidR="005862D1" w:rsidRDefault="00584C74" w:rsidP="001B529A">
      <w:pPr>
        <w:numPr>
          <w:ilvl w:val="1"/>
          <w:numId w:val="7"/>
        </w:numPr>
        <w:pBdr>
          <w:top w:val="nil"/>
          <w:left w:val="nil"/>
          <w:bottom w:val="nil"/>
          <w:right w:val="nil"/>
          <w:between w:val="nil"/>
        </w:pBdr>
        <w:ind w:left="720" w:hanging="720"/>
        <w:jc w:val="both"/>
        <w:rPr>
          <w:rFonts w:ascii="Arial" w:eastAsia="Arial" w:hAnsi="Arial" w:cs="Arial"/>
          <w:color w:val="000000"/>
          <w:sz w:val="20"/>
          <w:szCs w:val="20"/>
        </w:rPr>
      </w:pPr>
      <w:r>
        <w:rPr>
          <w:rFonts w:ascii="Arial" w:eastAsia="Arial" w:hAnsi="Arial" w:cs="Arial"/>
          <w:color w:val="000000"/>
          <w:sz w:val="20"/>
          <w:szCs w:val="20"/>
        </w:rPr>
        <w:t xml:space="preserve">The </w:t>
      </w:r>
      <w:r w:rsidR="00F03259">
        <w:rPr>
          <w:rFonts w:ascii="Arial" w:eastAsia="Arial" w:hAnsi="Arial" w:cs="Arial"/>
          <w:color w:val="000000"/>
          <w:sz w:val="20"/>
          <w:szCs w:val="20"/>
        </w:rPr>
        <w:t xml:space="preserve">Supplier must ensure that all procurement processes for </w:t>
      </w:r>
      <w:r>
        <w:rPr>
          <w:rFonts w:ascii="Arial" w:eastAsia="Arial" w:hAnsi="Arial" w:cs="Arial"/>
          <w:color w:val="000000"/>
          <w:sz w:val="20"/>
          <w:szCs w:val="20"/>
        </w:rPr>
        <w:t>S</w:t>
      </w:r>
      <w:r w:rsidR="00F03259">
        <w:rPr>
          <w:rFonts w:ascii="Arial" w:eastAsia="Arial" w:hAnsi="Arial" w:cs="Arial"/>
          <w:color w:val="000000"/>
          <w:sz w:val="20"/>
          <w:szCs w:val="20"/>
        </w:rPr>
        <w:t>ub</w:t>
      </w:r>
      <w:r>
        <w:rPr>
          <w:rFonts w:ascii="Arial" w:eastAsia="Arial" w:hAnsi="Arial" w:cs="Arial"/>
          <w:color w:val="000000"/>
          <w:sz w:val="20"/>
          <w:szCs w:val="20"/>
        </w:rPr>
        <w:t>-</w:t>
      </w:r>
      <w:r w:rsidR="00F03259">
        <w:rPr>
          <w:rFonts w:ascii="Arial" w:eastAsia="Arial" w:hAnsi="Arial" w:cs="Arial"/>
          <w:color w:val="000000"/>
          <w:sz w:val="20"/>
          <w:szCs w:val="20"/>
        </w:rPr>
        <w:t xml:space="preserve">contractors involved in the </w:t>
      </w:r>
      <w:r>
        <w:rPr>
          <w:rFonts w:ascii="Arial" w:eastAsia="Arial" w:hAnsi="Arial" w:cs="Arial"/>
          <w:color w:val="000000"/>
          <w:sz w:val="20"/>
          <w:szCs w:val="20"/>
        </w:rPr>
        <w:t xml:space="preserve">provision </w:t>
      </w:r>
      <w:r w:rsidR="00F03259">
        <w:rPr>
          <w:rFonts w:ascii="Arial" w:eastAsia="Arial" w:hAnsi="Arial" w:cs="Arial"/>
          <w:color w:val="000000"/>
          <w:sz w:val="20"/>
          <w:szCs w:val="20"/>
        </w:rPr>
        <w:t xml:space="preserve">of the </w:t>
      </w:r>
      <w:r>
        <w:rPr>
          <w:rFonts w:ascii="Arial" w:eastAsia="Arial" w:hAnsi="Arial" w:cs="Arial"/>
          <w:color w:val="000000"/>
          <w:sz w:val="20"/>
          <w:szCs w:val="20"/>
        </w:rPr>
        <w:t>S</w:t>
      </w:r>
      <w:r w:rsidR="00F03259">
        <w:rPr>
          <w:rFonts w:ascii="Arial" w:eastAsia="Arial" w:hAnsi="Arial" w:cs="Arial"/>
          <w:color w:val="000000"/>
          <w:sz w:val="20"/>
          <w:szCs w:val="20"/>
        </w:rPr>
        <w:t>ervices are conducted in a fair and open manner, adhering to regulatory standards and best practice guidance.</w:t>
      </w:r>
    </w:p>
    <w:p w14:paraId="0000093D" w14:textId="7887B6A7" w:rsidR="005862D1" w:rsidRDefault="00F03259" w:rsidP="001B529A">
      <w:pPr>
        <w:widowControl w:val="0"/>
        <w:pBdr>
          <w:top w:val="nil"/>
          <w:left w:val="nil"/>
          <w:bottom w:val="nil"/>
          <w:right w:val="nil"/>
          <w:between w:val="nil"/>
        </w:pBdr>
        <w:tabs>
          <w:tab w:val="left" w:pos="851"/>
          <w:tab w:val="left" w:pos="2552"/>
        </w:tabs>
        <w:spacing w:before="120" w:after="120"/>
        <w:rPr>
          <w:rFonts w:ascii="Arial" w:eastAsia="Arial" w:hAnsi="Arial" w:cs="Arial"/>
          <w:b/>
          <w:color w:val="000000"/>
          <w:sz w:val="20"/>
          <w:szCs w:val="20"/>
        </w:rPr>
      </w:pPr>
      <w:r w:rsidRPr="001B529A">
        <w:rPr>
          <w:rFonts w:ascii="Arial" w:eastAsia="Arial" w:hAnsi="Arial" w:cs="Arial"/>
          <w:b/>
          <w:color w:val="000000"/>
          <w:sz w:val="20"/>
          <w:szCs w:val="20"/>
        </w:rPr>
        <w:t xml:space="preserve">Environmental Policy </w:t>
      </w:r>
    </w:p>
    <w:p w14:paraId="0000093E" w14:textId="17537ECF" w:rsidR="005862D1" w:rsidRDefault="00F03259" w:rsidP="009C0DB6">
      <w:pPr>
        <w:numPr>
          <w:ilvl w:val="1"/>
          <w:numId w:val="7"/>
        </w:numPr>
        <w:pBdr>
          <w:top w:val="nil"/>
          <w:left w:val="nil"/>
          <w:bottom w:val="nil"/>
          <w:right w:val="nil"/>
          <w:between w:val="nil"/>
        </w:pBdr>
        <w:ind w:left="720" w:hanging="720"/>
        <w:jc w:val="both"/>
        <w:rPr>
          <w:rFonts w:ascii="Arial" w:eastAsia="Arial" w:hAnsi="Arial" w:cs="Arial"/>
          <w:color w:val="000000"/>
          <w:sz w:val="20"/>
          <w:szCs w:val="20"/>
        </w:rPr>
      </w:pPr>
      <w:r>
        <w:rPr>
          <w:rFonts w:ascii="Arial" w:eastAsia="Arial" w:hAnsi="Arial" w:cs="Arial"/>
          <w:color w:val="000000"/>
          <w:sz w:val="20"/>
          <w:szCs w:val="20"/>
        </w:rPr>
        <w:t xml:space="preserve">The Supplier should have established environmental policies, strategies and approaches which cover the environment and prevention of harm to the environment throughout the </w:t>
      </w:r>
      <w:r w:rsidR="001B529A">
        <w:rPr>
          <w:rFonts w:ascii="Arial" w:eastAsia="Arial" w:hAnsi="Arial" w:cs="Arial"/>
          <w:color w:val="000000"/>
          <w:sz w:val="20"/>
          <w:szCs w:val="20"/>
        </w:rPr>
        <w:t xml:space="preserve">Services </w:t>
      </w:r>
      <w:r>
        <w:rPr>
          <w:rFonts w:ascii="Arial" w:eastAsia="Arial" w:hAnsi="Arial" w:cs="Arial"/>
          <w:color w:val="000000"/>
          <w:sz w:val="20"/>
          <w:szCs w:val="20"/>
        </w:rPr>
        <w:t>delivery</w:t>
      </w:r>
      <w:r w:rsidR="001B529A">
        <w:rPr>
          <w:rFonts w:ascii="Arial" w:eastAsia="Arial" w:hAnsi="Arial" w:cs="Arial"/>
          <w:color w:val="000000"/>
          <w:sz w:val="20"/>
          <w:szCs w:val="20"/>
        </w:rPr>
        <w:t>.</w:t>
      </w:r>
      <w:r>
        <w:rPr>
          <w:rFonts w:ascii="Arial" w:eastAsia="Arial" w:hAnsi="Arial" w:cs="Arial"/>
          <w:color w:val="000000"/>
          <w:sz w:val="20"/>
          <w:szCs w:val="20"/>
        </w:rPr>
        <w:t xml:space="preserve"> </w:t>
      </w:r>
      <w:r w:rsidR="001B529A">
        <w:rPr>
          <w:rFonts w:ascii="Arial" w:eastAsia="Arial" w:hAnsi="Arial" w:cs="Arial"/>
          <w:color w:val="000000"/>
          <w:sz w:val="20"/>
          <w:szCs w:val="20"/>
        </w:rPr>
        <w:t xml:space="preserve"> T</w:t>
      </w:r>
      <w:r>
        <w:rPr>
          <w:rFonts w:ascii="Arial" w:eastAsia="Arial" w:hAnsi="Arial" w:cs="Arial"/>
          <w:color w:val="000000"/>
          <w:sz w:val="20"/>
          <w:szCs w:val="20"/>
        </w:rPr>
        <w:t xml:space="preserve">his could include: </w:t>
      </w:r>
    </w:p>
    <w:p w14:paraId="0000093F" w14:textId="28484392" w:rsidR="005862D1" w:rsidRDefault="00F03259" w:rsidP="001B529A">
      <w:pPr>
        <w:numPr>
          <w:ilvl w:val="0"/>
          <w:numId w:val="74"/>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Operating policies which outline how </w:t>
      </w:r>
      <w:r w:rsidR="00584C74">
        <w:rPr>
          <w:rFonts w:ascii="Arial" w:eastAsia="Arial" w:hAnsi="Arial" w:cs="Arial"/>
          <w:color w:val="000000"/>
          <w:sz w:val="20"/>
          <w:szCs w:val="20"/>
        </w:rPr>
        <w:t xml:space="preserve">provision of the Services </w:t>
      </w:r>
      <w:r>
        <w:rPr>
          <w:rFonts w:ascii="Arial" w:eastAsia="Arial" w:hAnsi="Arial" w:cs="Arial"/>
          <w:color w:val="000000"/>
          <w:sz w:val="20"/>
          <w:szCs w:val="20"/>
        </w:rPr>
        <w:t>will approach environmental issues; reduction of cost and waste, energy efficiency, sustainable development, reduction in pollution etc.</w:t>
      </w:r>
    </w:p>
    <w:p w14:paraId="00000940" w14:textId="77777777" w:rsidR="005862D1" w:rsidRDefault="00F03259" w:rsidP="001B529A">
      <w:pPr>
        <w:numPr>
          <w:ilvl w:val="0"/>
          <w:numId w:val="7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Active monitoring of environmental impacts and associated KPIs/KRIs</w:t>
      </w:r>
    </w:p>
    <w:p w14:paraId="00000941" w14:textId="77777777" w:rsidR="005862D1" w:rsidRDefault="00F03259" w:rsidP="009C0DB6">
      <w:pPr>
        <w:numPr>
          <w:ilvl w:val="0"/>
          <w:numId w:val="7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Supporting employees to increase active travel (walking/cycling)</w:t>
      </w:r>
    </w:p>
    <w:p w14:paraId="72354025" w14:textId="51A3C9A3" w:rsidR="00DC0095" w:rsidRPr="001B529A" w:rsidRDefault="00DC0095">
      <w:pPr>
        <w:widowControl w:val="0"/>
        <w:pBdr>
          <w:top w:val="nil"/>
          <w:left w:val="nil"/>
          <w:bottom w:val="nil"/>
          <w:right w:val="nil"/>
          <w:between w:val="nil"/>
        </w:pBdr>
        <w:tabs>
          <w:tab w:val="left" w:pos="851"/>
          <w:tab w:val="left" w:pos="2552"/>
        </w:tabs>
        <w:spacing w:before="120" w:after="120"/>
        <w:rPr>
          <w:rFonts w:ascii="Arial" w:eastAsia="Arial" w:hAnsi="Arial" w:cs="Arial"/>
          <w:b/>
          <w:color w:val="000000"/>
          <w:sz w:val="20"/>
          <w:szCs w:val="20"/>
        </w:rPr>
      </w:pPr>
      <w:r>
        <w:rPr>
          <w:rFonts w:ascii="Arial" w:eastAsia="Arial" w:hAnsi="Arial" w:cs="Arial"/>
          <w:b/>
          <w:color w:val="000000"/>
          <w:sz w:val="20"/>
          <w:szCs w:val="20"/>
        </w:rPr>
        <w:t>Social Value</w:t>
      </w:r>
    </w:p>
    <w:p w14:paraId="075CCCD0" w14:textId="33C1BEEA" w:rsidR="00DC0095" w:rsidRPr="009C0DB6" w:rsidRDefault="00DC0095" w:rsidP="009C0DB6">
      <w:pPr>
        <w:numPr>
          <w:ilvl w:val="1"/>
          <w:numId w:val="7"/>
        </w:numPr>
        <w:pBdr>
          <w:top w:val="nil"/>
          <w:left w:val="nil"/>
          <w:bottom w:val="nil"/>
          <w:right w:val="nil"/>
          <w:between w:val="nil"/>
        </w:pBdr>
        <w:spacing w:after="120"/>
        <w:ind w:left="720" w:hanging="720"/>
        <w:jc w:val="both"/>
        <w:rPr>
          <w:rFonts w:ascii="Arial" w:eastAsia="Arial" w:hAnsi="Arial" w:cs="Arial"/>
          <w:color w:val="000000"/>
          <w:sz w:val="20"/>
          <w:szCs w:val="20"/>
        </w:rPr>
      </w:pPr>
      <w:r>
        <w:rPr>
          <w:rFonts w:ascii="Arial" w:eastAsia="Arial" w:hAnsi="Arial" w:cs="Arial"/>
          <w:color w:val="000000"/>
          <w:sz w:val="20"/>
          <w:szCs w:val="20"/>
        </w:rPr>
        <w:t>Social v</w:t>
      </w:r>
      <w:r w:rsidRPr="009C0DB6">
        <w:rPr>
          <w:rFonts w:ascii="Arial" w:eastAsia="Arial" w:hAnsi="Arial" w:cs="Arial"/>
          <w:color w:val="000000"/>
          <w:sz w:val="20"/>
          <w:szCs w:val="20"/>
        </w:rPr>
        <w:t>alue legislation and guidance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w:t>
      </w:r>
      <w:r>
        <w:rPr>
          <w:rFonts w:ascii="Arial" w:eastAsia="Arial" w:hAnsi="Arial" w:cs="Arial"/>
          <w:color w:val="000000"/>
          <w:sz w:val="20"/>
          <w:szCs w:val="20"/>
        </w:rPr>
        <w:t xml:space="preserve"> </w:t>
      </w:r>
      <w:r w:rsidRPr="009C0DB6">
        <w:rPr>
          <w:rFonts w:ascii="Arial" w:eastAsia="Arial" w:hAnsi="Arial" w:cs="Arial"/>
          <w:color w:val="000000"/>
          <w:sz w:val="20"/>
          <w:szCs w:val="20"/>
        </w:rPr>
        <w:t xml:space="preserve"> More information on social value can be found at: </w:t>
      </w:r>
      <w:hyperlink r:id="rId11" w:history="1">
        <w:r w:rsidRPr="009C0DB6">
          <w:rPr>
            <w:rFonts w:eastAsia="Arial"/>
            <w:color w:val="000000"/>
          </w:rPr>
          <w:t>https://www.gov.uk/government/publications/social-value-act-introductory-guide</w:t>
        </w:r>
      </w:hyperlink>
      <w:r w:rsidRPr="009C0DB6">
        <w:rPr>
          <w:rFonts w:ascii="Arial" w:eastAsia="Arial" w:hAnsi="Arial" w:cs="Arial"/>
          <w:color w:val="000000"/>
          <w:sz w:val="20"/>
          <w:szCs w:val="20"/>
        </w:rPr>
        <w:t xml:space="preserve">     </w:t>
      </w:r>
    </w:p>
    <w:p w14:paraId="0E2A0BAD" w14:textId="4839919A" w:rsidR="00DC0095" w:rsidRPr="009C0DB6" w:rsidRDefault="00DC0095" w:rsidP="009C0DB6">
      <w:pPr>
        <w:numPr>
          <w:ilvl w:val="1"/>
          <w:numId w:val="7"/>
        </w:numPr>
        <w:pBdr>
          <w:top w:val="nil"/>
          <w:left w:val="nil"/>
          <w:bottom w:val="nil"/>
          <w:right w:val="nil"/>
          <w:between w:val="nil"/>
        </w:pBdr>
        <w:spacing w:after="120"/>
        <w:ind w:left="720" w:hanging="720"/>
        <w:jc w:val="both"/>
        <w:rPr>
          <w:rFonts w:ascii="Arial" w:eastAsia="Arial" w:hAnsi="Arial" w:cs="Arial"/>
          <w:color w:val="000000"/>
          <w:sz w:val="20"/>
          <w:szCs w:val="20"/>
        </w:rPr>
      </w:pPr>
      <w:r w:rsidRPr="009C0DB6">
        <w:rPr>
          <w:rFonts w:ascii="Arial" w:eastAsia="Arial" w:hAnsi="Arial" w:cs="Arial"/>
          <w:color w:val="000000"/>
          <w:sz w:val="20"/>
          <w:szCs w:val="20"/>
        </w:rPr>
        <w:t xml:space="preserve">The Supplier shall have regard to economic, social and environmental wellbeing in connection with the </w:t>
      </w:r>
      <w:r>
        <w:rPr>
          <w:rFonts w:ascii="Arial" w:eastAsia="Arial" w:hAnsi="Arial" w:cs="Arial"/>
          <w:color w:val="000000"/>
          <w:sz w:val="20"/>
          <w:szCs w:val="20"/>
        </w:rPr>
        <w:t>Services</w:t>
      </w:r>
      <w:r w:rsidRPr="009C0DB6">
        <w:rPr>
          <w:rFonts w:ascii="Arial" w:eastAsia="Arial" w:hAnsi="Arial" w:cs="Arial"/>
          <w:color w:val="000000"/>
          <w:sz w:val="20"/>
          <w:szCs w:val="20"/>
        </w:rPr>
        <w:t xml:space="preserve"> supplied under this Framework </w:t>
      </w:r>
      <w:r>
        <w:rPr>
          <w:rFonts w:ascii="Arial" w:eastAsia="Arial" w:hAnsi="Arial" w:cs="Arial"/>
          <w:color w:val="000000"/>
          <w:sz w:val="20"/>
          <w:szCs w:val="20"/>
        </w:rPr>
        <w:t>Agreement</w:t>
      </w:r>
      <w:r w:rsidRPr="009C0DB6">
        <w:rPr>
          <w:rFonts w:ascii="Arial" w:eastAsia="Arial" w:hAnsi="Arial" w:cs="Arial"/>
          <w:color w:val="000000"/>
          <w:sz w:val="20"/>
          <w:szCs w:val="20"/>
        </w:rPr>
        <w:t xml:space="preserve">. </w:t>
      </w:r>
    </w:p>
    <w:p w14:paraId="7E0EA397" w14:textId="69EEDD43" w:rsidR="00DC0095" w:rsidRPr="009C0DB6" w:rsidRDefault="00DC0095" w:rsidP="009C0DB6">
      <w:pPr>
        <w:numPr>
          <w:ilvl w:val="1"/>
          <w:numId w:val="7"/>
        </w:numPr>
        <w:pBdr>
          <w:top w:val="nil"/>
          <w:left w:val="nil"/>
          <w:bottom w:val="nil"/>
          <w:right w:val="nil"/>
          <w:between w:val="nil"/>
        </w:pBdr>
        <w:spacing w:after="120"/>
        <w:ind w:left="720" w:hanging="720"/>
        <w:jc w:val="both"/>
        <w:rPr>
          <w:rFonts w:ascii="Arial" w:eastAsia="Arial" w:hAnsi="Arial" w:cs="Arial"/>
          <w:color w:val="000000"/>
          <w:sz w:val="20"/>
          <w:szCs w:val="20"/>
        </w:rPr>
      </w:pPr>
      <w:r w:rsidRPr="009C0DB6">
        <w:rPr>
          <w:rFonts w:ascii="Arial" w:eastAsia="Arial" w:hAnsi="Arial" w:cs="Arial"/>
          <w:color w:val="000000"/>
          <w:sz w:val="20"/>
          <w:szCs w:val="20"/>
        </w:rPr>
        <w:t xml:space="preserve">The Supplier shall work with the </w:t>
      </w:r>
      <w:r>
        <w:rPr>
          <w:rFonts w:ascii="Arial" w:eastAsia="Arial" w:hAnsi="Arial" w:cs="Arial"/>
          <w:color w:val="000000"/>
          <w:sz w:val="20"/>
          <w:szCs w:val="20"/>
        </w:rPr>
        <w:t>Customer</w:t>
      </w:r>
      <w:r w:rsidRPr="009C0DB6">
        <w:rPr>
          <w:rFonts w:ascii="Arial" w:eastAsia="Arial" w:hAnsi="Arial" w:cs="Arial"/>
          <w:color w:val="000000"/>
          <w:sz w:val="20"/>
          <w:szCs w:val="20"/>
        </w:rPr>
        <w:t xml:space="preserve"> to help them conform to the Public Services (Social Value) Act 2012 and Well-being of Future Generations (Wales) Act 2015 in England and Wales and the Procurement Reform (Scotland) Act 2014 in Scotland.</w:t>
      </w:r>
    </w:p>
    <w:p w14:paraId="12A6DD75" w14:textId="4E2F26A7" w:rsidR="00DC0095" w:rsidRPr="009C0DB6" w:rsidRDefault="00DC0095" w:rsidP="009C0DB6">
      <w:pPr>
        <w:numPr>
          <w:ilvl w:val="1"/>
          <w:numId w:val="7"/>
        </w:numPr>
        <w:pBdr>
          <w:top w:val="nil"/>
          <w:left w:val="nil"/>
          <w:bottom w:val="nil"/>
          <w:right w:val="nil"/>
          <w:between w:val="nil"/>
        </w:pBdr>
        <w:spacing w:after="120"/>
        <w:ind w:left="720" w:hanging="720"/>
        <w:jc w:val="both"/>
        <w:rPr>
          <w:rFonts w:ascii="Arial" w:eastAsia="Arial" w:hAnsi="Arial" w:cs="Arial"/>
          <w:color w:val="000000"/>
          <w:sz w:val="20"/>
          <w:szCs w:val="20"/>
        </w:rPr>
      </w:pPr>
      <w:r w:rsidRPr="009C0DB6">
        <w:rPr>
          <w:rFonts w:ascii="Arial" w:eastAsia="Arial" w:hAnsi="Arial" w:cs="Arial"/>
          <w:color w:val="000000"/>
          <w:sz w:val="20"/>
          <w:szCs w:val="20"/>
        </w:rPr>
        <w:t xml:space="preserve">The Supplier will develop and maintain a plan throughout the life cycle of the Framework </w:t>
      </w:r>
      <w:r w:rsidR="00EA4F73">
        <w:rPr>
          <w:rFonts w:ascii="Arial" w:eastAsia="Arial" w:hAnsi="Arial" w:cs="Arial"/>
          <w:color w:val="000000"/>
          <w:sz w:val="20"/>
          <w:szCs w:val="20"/>
        </w:rPr>
        <w:t xml:space="preserve">Agreement </w:t>
      </w:r>
      <w:r w:rsidRPr="009C0DB6">
        <w:rPr>
          <w:rFonts w:ascii="Arial" w:eastAsia="Arial" w:hAnsi="Arial" w:cs="Arial"/>
          <w:color w:val="000000"/>
          <w:sz w:val="20"/>
          <w:szCs w:val="20"/>
        </w:rPr>
        <w:t xml:space="preserve">detailing how </w:t>
      </w:r>
      <w:r w:rsidR="00EA4F73">
        <w:rPr>
          <w:rFonts w:ascii="Arial" w:eastAsia="Arial" w:hAnsi="Arial" w:cs="Arial"/>
          <w:color w:val="000000"/>
          <w:sz w:val="20"/>
          <w:szCs w:val="20"/>
        </w:rPr>
        <w:t>it</w:t>
      </w:r>
      <w:r w:rsidRPr="009C0DB6">
        <w:rPr>
          <w:rFonts w:ascii="Arial" w:eastAsia="Arial" w:hAnsi="Arial" w:cs="Arial"/>
          <w:color w:val="000000"/>
          <w:sz w:val="20"/>
          <w:szCs w:val="20"/>
        </w:rPr>
        <w:t xml:space="preserve"> will contribute to the overall achievement of </w:t>
      </w:r>
      <w:r w:rsidR="00EA4F73">
        <w:rPr>
          <w:rFonts w:ascii="Arial" w:eastAsia="Arial" w:hAnsi="Arial" w:cs="Arial"/>
          <w:color w:val="000000"/>
          <w:sz w:val="20"/>
          <w:szCs w:val="20"/>
        </w:rPr>
        <w:t>the Framework Authority’s and Customer’s s</w:t>
      </w:r>
      <w:r w:rsidRPr="009C0DB6">
        <w:rPr>
          <w:rFonts w:ascii="Arial" w:eastAsia="Arial" w:hAnsi="Arial" w:cs="Arial"/>
          <w:color w:val="000000"/>
          <w:sz w:val="20"/>
          <w:szCs w:val="20"/>
        </w:rPr>
        <w:t xml:space="preserve">ocial </w:t>
      </w:r>
      <w:r w:rsidR="00EA4F73">
        <w:rPr>
          <w:rFonts w:ascii="Arial" w:eastAsia="Arial" w:hAnsi="Arial" w:cs="Arial"/>
          <w:color w:val="000000"/>
          <w:sz w:val="20"/>
          <w:szCs w:val="20"/>
        </w:rPr>
        <w:t>v</w:t>
      </w:r>
      <w:r w:rsidRPr="009C0DB6">
        <w:rPr>
          <w:rFonts w:ascii="Arial" w:eastAsia="Arial" w:hAnsi="Arial" w:cs="Arial"/>
          <w:color w:val="000000"/>
          <w:sz w:val="20"/>
          <w:szCs w:val="20"/>
        </w:rPr>
        <w:t xml:space="preserve">alue priorities. </w:t>
      </w:r>
    </w:p>
    <w:p w14:paraId="268A7FE3" w14:textId="08D59128" w:rsidR="00DC0095" w:rsidRPr="009C0DB6" w:rsidRDefault="00DC0095" w:rsidP="009C0DB6">
      <w:pPr>
        <w:numPr>
          <w:ilvl w:val="1"/>
          <w:numId w:val="7"/>
        </w:numPr>
        <w:pBdr>
          <w:top w:val="nil"/>
          <w:left w:val="nil"/>
          <w:bottom w:val="nil"/>
          <w:right w:val="nil"/>
          <w:between w:val="nil"/>
        </w:pBdr>
        <w:spacing w:after="120"/>
        <w:ind w:left="720" w:hanging="720"/>
        <w:jc w:val="both"/>
        <w:rPr>
          <w:rFonts w:ascii="Arial" w:eastAsia="Arial" w:hAnsi="Arial" w:cs="Arial"/>
          <w:color w:val="000000"/>
          <w:sz w:val="20"/>
          <w:szCs w:val="20"/>
        </w:rPr>
      </w:pPr>
      <w:r w:rsidRPr="009C0DB6">
        <w:rPr>
          <w:rFonts w:ascii="Arial" w:eastAsia="Arial" w:hAnsi="Arial" w:cs="Arial"/>
          <w:color w:val="000000"/>
          <w:sz w:val="20"/>
          <w:szCs w:val="20"/>
        </w:rPr>
        <w:t xml:space="preserve">The Supplier shall be required to report on an annual basis to </w:t>
      </w:r>
      <w:r w:rsidR="00EA4F73">
        <w:rPr>
          <w:rFonts w:ascii="Arial" w:eastAsia="Arial" w:hAnsi="Arial" w:cs="Arial"/>
          <w:color w:val="000000"/>
          <w:sz w:val="20"/>
          <w:szCs w:val="20"/>
        </w:rPr>
        <w:t>the Framework Authority</w:t>
      </w:r>
      <w:r w:rsidRPr="009C0DB6">
        <w:rPr>
          <w:rFonts w:ascii="Arial" w:eastAsia="Arial" w:hAnsi="Arial" w:cs="Arial"/>
          <w:color w:val="000000"/>
          <w:sz w:val="20"/>
          <w:szCs w:val="20"/>
        </w:rPr>
        <w:t xml:space="preserve"> details and progress for delivery of </w:t>
      </w:r>
      <w:r w:rsidR="00EA4F73">
        <w:rPr>
          <w:rFonts w:ascii="Arial" w:eastAsia="Arial" w:hAnsi="Arial" w:cs="Arial"/>
          <w:color w:val="000000"/>
          <w:sz w:val="20"/>
          <w:szCs w:val="20"/>
        </w:rPr>
        <w:t>s</w:t>
      </w:r>
      <w:r w:rsidRPr="009C0DB6">
        <w:rPr>
          <w:rFonts w:ascii="Arial" w:eastAsia="Arial" w:hAnsi="Arial" w:cs="Arial"/>
          <w:color w:val="000000"/>
          <w:sz w:val="20"/>
          <w:szCs w:val="20"/>
        </w:rPr>
        <w:t xml:space="preserve">ocial </w:t>
      </w:r>
      <w:r w:rsidR="00EA4F73">
        <w:rPr>
          <w:rFonts w:ascii="Arial" w:eastAsia="Arial" w:hAnsi="Arial" w:cs="Arial"/>
          <w:color w:val="000000"/>
          <w:sz w:val="20"/>
          <w:szCs w:val="20"/>
        </w:rPr>
        <w:t>v</w:t>
      </w:r>
      <w:r w:rsidRPr="009C0DB6">
        <w:rPr>
          <w:rFonts w:ascii="Arial" w:eastAsia="Arial" w:hAnsi="Arial" w:cs="Arial"/>
          <w:color w:val="000000"/>
          <w:sz w:val="20"/>
          <w:szCs w:val="20"/>
        </w:rPr>
        <w:t xml:space="preserve">alue initiatives identified by </w:t>
      </w:r>
      <w:r w:rsidR="00EA4F73">
        <w:rPr>
          <w:rFonts w:ascii="Arial" w:eastAsia="Arial" w:hAnsi="Arial" w:cs="Arial"/>
          <w:color w:val="000000"/>
          <w:sz w:val="20"/>
          <w:szCs w:val="20"/>
        </w:rPr>
        <w:t>Customer</w:t>
      </w:r>
      <w:r w:rsidRPr="009C0DB6">
        <w:rPr>
          <w:rFonts w:ascii="Arial" w:eastAsia="Arial" w:hAnsi="Arial" w:cs="Arial"/>
          <w:color w:val="000000"/>
          <w:sz w:val="20"/>
          <w:szCs w:val="20"/>
        </w:rPr>
        <w:t>s.</w:t>
      </w:r>
    </w:p>
    <w:p w14:paraId="2A58EBA7" w14:textId="0697823D" w:rsidR="00DC0095" w:rsidRPr="009C0DB6" w:rsidRDefault="00DC0095" w:rsidP="009C0DB6">
      <w:pPr>
        <w:numPr>
          <w:ilvl w:val="1"/>
          <w:numId w:val="7"/>
        </w:numPr>
        <w:pBdr>
          <w:top w:val="nil"/>
          <w:left w:val="nil"/>
          <w:bottom w:val="nil"/>
          <w:right w:val="nil"/>
          <w:between w:val="nil"/>
        </w:pBdr>
        <w:spacing w:after="120"/>
        <w:ind w:left="720" w:hanging="720"/>
        <w:jc w:val="both"/>
        <w:rPr>
          <w:rFonts w:ascii="Arial" w:hAnsi="Arial" w:cs="Arial"/>
          <w:color w:val="000000"/>
          <w:sz w:val="20"/>
          <w:szCs w:val="20"/>
        </w:rPr>
      </w:pPr>
      <w:r w:rsidRPr="009C0DB6">
        <w:rPr>
          <w:rFonts w:ascii="Arial" w:eastAsia="Arial" w:hAnsi="Arial" w:cs="Arial"/>
          <w:color w:val="000000"/>
          <w:sz w:val="20"/>
          <w:szCs w:val="20"/>
        </w:rPr>
        <w:t xml:space="preserve">The Supplier shall work with </w:t>
      </w:r>
      <w:r w:rsidR="00EA4F73">
        <w:rPr>
          <w:rFonts w:ascii="Arial" w:eastAsia="Arial" w:hAnsi="Arial" w:cs="Arial"/>
          <w:color w:val="000000"/>
          <w:sz w:val="20"/>
          <w:szCs w:val="20"/>
        </w:rPr>
        <w:t>Customers</w:t>
      </w:r>
      <w:r w:rsidRPr="009C0DB6">
        <w:rPr>
          <w:rFonts w:ascii="Arial" w:eastAsia="Arial" w:hAnsi="Arial" w:cs="Arial"/>
          <w:color w:val="000000"/>
          <w:sz w:val="20"/>
          <w:szCs w:val="20"/>
        </w:rPr>
        <w:t xml:space="preserve"> to produce any social value method statement or delivery plan that is relevant</w:t>
      </w:r>
      <w:r w:rsidRPr="009C0DB6">
        <w:rPr>
          <w:rFonts w:ascii="Arial" w:hAnsi="Arial" w:cs="Arial"/>
          <w:color w:val="000000"/>
          <w:sz w:val="20"/>
          <w:szCs w:val="20"/>
        </w:rPr>
        <w:t xml:space="preserve"> and proportionate to the bro</w:t>
      </w:r>
      <w:r w:rsidR="00EA4F73">
        <w:rPr>
          <w:rFonts w:ascii="Arial" w:hAnsi="Arial" w:cs="Arial"/>
          <w:color w:val="000000"/>
          <w:sz w:val="20"/>
          <w:szCs w:val="20"/>
        </w:rPr>
        <w:t>ader requirement of the relevant Call-Off Agreement</w:t>
      </w:r>
      <w:r w:rsidRPr="009C0DB6">
        <w:rPr>
          <w:rFonts w:ascii="Arial" w:hAnsi="Arial" w:cs="Arial"/>
          <w:color w:val="000000"/>
          <w:sz w:val="20"/>
          <w:szCs w:val="20"/>
        </w:rPr>
        <w:t>.</w:t>
      </w:r>
    </w:p>
    <w:p w14:paraId="00000945" w14:textId="77777777" w:rsidR="005862D1" w:rsidRDefault="005862D1">
      <w:pPr>
        <w:rPr>
          <w:rFonts w:ascii="Arial" w:eastAsia="Arial" w:hAnsi="Arial" w:cs="Arial"/>
          <w:sz w:val="20"/>
          <w:szCs w:val="20"/>
        </w:rPr>
      </w:pPr>
    </w:p>
    <w:p w14:paraId="00000946" w14:textId="77777777" w:rsidR="005862D1" w:rsidRDefault="00F03259">
      <w:pPr>
        <w:numPr>
          <w:ilvl w:val="0"/>
          <w:numId w:val="7"/>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Customer Service</w:t>
      </w:r>
    </w:p>
    <w:p w14:paraId="00000947" w14:textId="77777777" w:rsidR="005862D1" w:rsidRDefault="005862D1">
      <w:pPr>
        <w:pBdr>
          <w:top w:val="nil"/>
          <w:left w:val="nil"/>
          <w:bottom w:val="nil"/>
          <w:right w:val="nil"/>
          <w:between w:val="nil"/>
        </w:pBdr>
        <w:ind w:left="360" w:hanging="720"/>
        <w:rPr>
          <w:rFonts w:ascii="Arial" w:eastAsia="Arial" w:hAnsi="Arial" w:cs="Arial"/>
          <w:b/>
          <w:color w:val="000000"/>
          <w:sz w:val="20"/>
          <w:szCs w:val="20"/>
        </w:rPr>
      </w:pPr>
    </w:p>
    <w:p w14:paraId="00000948" w14:textId="03A1E9F1" w:rsidR="005862D1" w:rsidRDefault="00F03259" w:rsidP="001B529A">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shall ensure that all Customers are able to contact the Supplier directly during </w:t>
      </w:r>
      <w:r w:rsidR="00B256EA">
        <w:rPr>
          <w:rFonts w:ascii="Arial" w:eastAsia="Arial" w:hAnsi="Arial" w:cs="Arial"/>
          <w:color w:val="000000"/>
          <w:sz w:val="20"/>
          <w:szCs w:val="20"/>
        </w:rPr>
        <w:t xml:space="preserve">Working Hours (as defined in paragraph </w:t>
      </w:r>
      <w:r w:rsidR="00B256EA">
        <w:rPr>
          <w:rFonts w:ascii="Arial" w:eastAsia="Arial" w:hAnsi="Arial" w:cs="Arial"/>
          <w:color w:val="000000"/>
          <w:sz w:val="20"/>
          <w:szCs w:val="20"/>
        </w:rPr>
        <w:fldChar w:fldCharType="begin"/>
      </w:r>
      <w:r w:rsidR="00B256EA">
        <w:rPr>
          <w:rFonts w:ascii="Arial" w:eastAsia="Arial" w:hAnsi="Arial" w:cs="Arial"/>
          <w:color w:val="000000"/>
          <w:sz w:val="20"/>
          <w:szCs w:val="20"/>
        </w:rPr>
        <w:instrText xml:space="preserve"> REF _Ref34220363 \r \h </w:instrText>
      </w:r>
      <w:r w:rsidR="00B256EA">
        <w:rPr>
          <w:rFonts w:ascii="Arial" w:eastAsia="Arial" w:hAnsi="Arial" w:cs="Arial"/>
          <w:color w:val="000000"/>
          <w:sz w:val="20"/>
          <w:szCs w:val="20"/>
        </w:rPr>
      </w:r>
      <w:r w:rsidR="00B256EA">
        <w:rPr>
          <w:rFonts w:ascii="Arial" w:eastAsia="Arial" w:hAnsi="Arial" w:cs="Arial"/>
          <w:color w:val="000000"/>
          <w:sz w:val="20"/>
          <w:szCs w:val="20"/>
        </w:rPr>
        <w:fldChar w:fldCharType="separate"/>
      </w:r>
      <w:r w:rsidR="0001443B">
        <w:rPr>
          <w:rFonts w:ascii="Arial" w:eastAsia="Arial" w:hAnsi="Arial" w:cs="Arial"/>
          <w:color w:val="000000"/>
          <w:sz w:val="20"/>
          <w:szCs w:val="20"/>
        </w:rPr>
        <w:t>4.1</w:t>
      </w:r>
      <w:r w:rsidR="00B256EA">
        <w:rPr>
          <w:rFonts w:ascii="Arial" w:eastAsia="Arial" w:hAnsi="Arial" w:cs="Arial"/>
          <w:color w:val="000000"/>
          <w:sz w:val="20"/>
          <w:szCs w:val="20"/>
        </w:rPr>
        <w:fldChar w:fldCharType="end"/>
      </w:r>
      <w:r w:rsidR="00B256EA">
        <w:rPr>
          <w:rFonts w:ascii="Arial" w:eastAsia="Arial" w:hAnsi="Arial" w:cs="Arial"/>
          <w:color w:val="000000"/>
          <w:sz w:val="20"/>
          <w:szCs w:val="20"/>
        </w:rPr>
        <w:t xml:space="preserve"> below)</w:t>
      </w:r>
      <w:r>
        <w:rPr>
          <w:rFonts w:ascii="Arial" w:eastAsia="Arial" w:hAnsi="Arial" w:cs="Arial"/>
          <w:color w:val="000000"/>
          <w:sz w:val="20"/>
          <w:szCs w:val="20"/>
        </w:rPr>
        <w:t>.</w:t>
      </w:r>
    </w:p>
    <w:p w14:paraId="00000949"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0000094A" w14:textId="3E5A4E9A" w:rsidR="005862D1" w:rsidRPr="00905550" w:rsidRDefault="00F03259" w:rsidP="001B529A">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w:t>
      </w:r>
      <w:r w:rsidRPr="004668DE">
        <w:rPr>
          <w:rFonts w:ascii="Arial" w:eastAsia="Arial" w:hAnsi="Arial" w:cs="Arial"/>
          <w:color w:val="000000"/>
          <w:sz w:val="20"/>
          <w:szCs w:val="20"/>
        </w:rPr>
        <w:t xml:space="preserve">Supplier will provide on-line helpdesk support for the Services alongside providing all </w:t>
      </w:r>
      <w:r w:rsidRPr="001B529A">
        <w:rPr>
          <w:rFonts w:ascii="Arial" w:eastAsia="Arial" w:hAnsi="Arial" w:cs="Arial"/>
          <w:color w:val="000000"/>
          <w:sz w:val="20"/>
          <w:szCs w:val="20"/>
        </w:rPr>
        <w:t>Customers</w:t>
      </w:r>
      <w:r w:rsidRPr="004668DE">
        <w:rPr>
          <w:rFonts w:ascii="Arial" w:eastAsia="Arial" w:hAnsi="Arial" w:cs="Arial"/>
          <w:color w:val="000000"/>
          <w:sz w:val="20"/>
          <w:szCs w:val="20"/>
        </w:rPr>
        <w:t xml:space="preserve"> with</w:t>
      </w:r>
      <w:r>
        <w:rPr>
          <w:rFonts w:ascii="Arial" w:eastAsia="Arial" w:hAnsi="Arial" w:cs="Arial"/>
          <w:color w:val="000000"/>
          <w:sz w:val="20"/>
          <w:szCs w:val="20"/>
        </w:rPr>
        <w:t xml:space="preserve"> a free of charge Customer Service Helpline (telephone service)</w:t>
      </w:r>
      <w:r w:rsidR="00A605C6">
        <w:rPr>
          <w:rFonts w:ascii="Arial" w:eastAsia="Arial" w:hAnsi="Arial" w:cs="Arial"/>
          <w:color w:val="000000"/>
          <w:sz w:val="20"/>
          <w:szCs w:val="20"/>
        </w:rPr>
        <w:t xml:space="preserve"> (together the “Help Desk”).  The Help Desk</w:t>
      </w:r>
      <w:r>
        <w:rPr>
          <w:rFonts w:ascii="Arial" w:eastAsia="Arial" w:hAnsi="Arial" w:cs="Arial"/>
          <w:color w:val="000000"/>
          <w:sz w:val="20"/>
          <w:szCs w:val="20"/>
        </w:rPr>
        <w:t xml:space="preserve"> shall be available within normal Working Hours </w:t>
      </w:r>
      <w:r w:rsidRPr="00905550">
        <w:rPr>
          <w:rFonts w:ascii="Arial" w:eastAsia="Arial" w:hAnsi="Arial" w:cs="Arial"/>
          <w:color w:val="000000"/>
          <w:sz w:val="20"/>
          <w:szCs w:val="20"/>
        </w:rPr>
        <w:t>as per paragraph 4.1 below.</w:t>
      </w:r>
    </w:p>
    <w:p w14:paraId="0000094B" w14:textId="77777777" w:rsidR="005862D1" w:rsidRDefault="005862D1" w:rsidP="001B529A">
      <w:pPr>
        <w:pBdr>
          <w:top w:val="nil"/>
          <w:left w:val="nil"/>
          <w:bottom w:val="nil"/>
          <w:right w:val="nil"/>
          <w:between w:val="nil"/>
        </w:pBdr>
        <w:ind w:left="360" w:hanging="720"/>
        <w:jc w:val="both"/>
        <w:rPr>
          <w:rFonts w:ascii="Arial" w:eastAsia="Arial" w:hAnsi="Arial" w:cs="Arial"/>
          <w:color w:val="000000"/>
          <w:sz w:val="20"/>
          <w:szCs w:val="20"/>
        </w:rPr>
      </w:pPr>
    </w:p>
    <w:p w14:paraId="0000094C" w14:textId="7283AAA9" w:rsidR="005862D1" w:rsidRDefault="00F03259" w:rsidP="00FF5623">
      <w:pPr>
        <w:numPr>
          <w:ilvl w:val="1"/>
          <w:numId w:val="7"/>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w:t>
      </w:r>
      <w:r w:rsidR="00A605C6">
        <w:rPr>
          <w:rFonts w:ascii="Arial" w:eastAsia="Arial" w:hAnsi="Arial" w:cs="Arial"/>
          <w:color w:val="000000"/>
          <w:sz w:val="20"/>
          <w:szCs w:val="20"/>
        </w:rPr>
        <w:t>Help Desk</w:t>
      </w:r>
      <w:r>
        <w:rPr>
          <w:rFonts w:ascii="Arial" w:eastAsia="Arial" w:hAnsi="Arial" w:cs="Arial"/>
          <w:color w:val="000000"/>
          <w:sz w:val="20"/>
          <w:szCs w:val="20"/>
        </w:rPr>
        <w:t xml:space="preserve"> shall provide support to Customers, which includes, but is not limited to: </w:t>
      </w:r>
    </w:p>
    <w:p w14:paraId="0000094D" w14:textId="591E8A37" w:rsidR="005862D1" w:rsidRDefault="00F03259" w:rsidP="00FF5623">
      <w:pPr>
        <w:numPr>
          <w:ilvl w:val="0"/>
          <w:numId w:val="47"/>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Issues with </w:t>
      </w:r>
      <w:r w:rsidR="001B529A">
        <w:rPr>
          <w:rFonts w:ascii="Arial" w:eastAsia="Arial" w:hAnsi="Arial" w:cs="Arial"/>
          <w:color w:val="000000"/>
          <w:sz w:val="20"/>
          <w:szCs w:val="20"/>
        </w:rPr>
        <w:t>the Supplier S</w:t>
      </w:r>
      <w:r>
        <w:rPr>
          <w:rFonts w:ascii="Arial" w:eastAsia="Arial" w:hAnsi="Arial" w:cs="Arial"/>
          <w:color w:val="000000"/>
          <w:sz w:val="20"/>
          <w:szCs w:val="20"/>
        </w:rPr>
        <w:t xml:space="preserve">olution; and </w:t>
      </w:r>
    </w:p>
    <w:p w14:paraId="0000094E" w14:textId="7B8B8A83" w:rsidR="005862D1" w:rsidRDefault="00F03259" w:rsidP="001B529A">
      <w:pPr>
        <w:numPr>
          <w:ilvl w:val="0"/>
          <w:numId w:val="4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Guidance on use </w:t>
      </w:r>
      <w:r w:rsidR="00A605C6">
        <w:rPr>
          <w:rFonts w:ascii="Arial" w:eastAsia="Arial" w:hAnsi="Arial" w:cs="Arial"/>
          <w:color w:val="000000"/>
          <w:sz w:val="20"/>
          <w:szCs w:val="20"/>
        </w:rPr>
        <w:t>of the Services.</w:t>
      </w:r>
    </w:p>
    <w:p w14:paraId="0000094F" w14:textId="77777777" w:rsidR="005862D1" w:rsidRDefault="005862D1" w:rsidP="009C0DB6">
      <w:pPr>
        <w:pBdr>
          <w:top w:val="nil"/>
          <w:left w:val="nil"/>
          <w:bottom w:val="nil"/>
          <w:right w:val="nil"/>
          <w:between w:val="nil"/>
        </w:pBdr>
        <w:ind w:left="360" w:hanging="720"/>
        <w:jc w:val="both"/>
        <w:rPr>
          <w:rFonts w:ascii="Arial" w:eastAsia="Arial" w:hAnsi="Arial" w:cs="Arial"/>
          <w:color w:val="000000"/>
          <w:sz w:val="20"/>
          <w:szCs w:val="20"/>
        </w:rPr>
      </w:pPr>
    </w:p>
    <w:p w14:paraId="00000950" w14:textId="77777777" w:rsidR="005862D1" w:rsidRDefault="00F03259" w:rsidP="009C0DB6">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shall ensure that any customer service issues experienced by Customers are resolved in a timely manner, with agreed timescales and to the satisfaction of the Customer. </w:t>
      </w:r>
    </w:p>
    <w:p w14:paraId="00000951" w14:textId="77777777" w:rsidR="005862D1" w:rsidRDefault="00F03259">
      <w:pPr>
        <w:pBdr>
          <w:top w:val="nil"/>
          <w:left w:val="nil"/>
          <w:bottom w:val="nil"/>
          <w:right w:val="nil"/>
          <w:between w:val="nil"/>
        </w:pBdr>
        <w:ind w:left="360" w:hanging="720"/>
        <w:rPr>
          <w:rFonts w:ascii="Arial" w:eastAsia="Arial" w:hAnsi="Arial" w:cs="Arial"/>
          <w:color w:val="000000"/>
          <w:sz w:val="20"/>
          <w:szCs w:val="20"/>
        </w:rPr>
      </w:pPr>
      <w:r>
        <w:rPr>
          <w:rFonts w:ascii="Arial" w:eastAsia="Arial" w:hAnsi="Arial" w:cs="Arial"/>
          <w:color w:val="000000"/>
          <w:sz w:val="20"/>
          <w:szCs w:val="20"/>
        </w:rPr>
        <w:t xml:space="preserve">    </w:t>
      </w:r>
    </w:p>
    <w:p w14:paraId="00000952" w14:textId="77777777" w:rsidR="005862D1" w:rsidRDefault="00F03259" w:rsidP="009C0DB6">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The Supplier will minimise the volume of requests for information to the Customer. Where the level of queries from the Supplier or Sub-contractors appear excessive, based on the Supplier’s monitoring process, an improvement plan is to be put in place to rectify the situation. </w:t>
      </w:r>
    </w:p>
    <w:p w14:paraId="00000953" w14:textId="77777777" w:rsidR="005862D1" w:rsidRDefault="005862D1">
      <w:pPr>
        <w:pBdr>
          <w:top w:val="nil"/>
          <w:left w:val="nil"/>
          <w:bottom w:val="nil"/>
          <w:right w:val="nil"/>
          <w:between w:val="nil"/>
        </w:pBdr>
        <w:ind w:left="1080" w:hanging="720"/>
        <w:rPr>
          <w:rFonts w:ascii="Arial" w:eastAsia="Arial" w:hAnsi="Arial" w:cs="Arial"/>
          <w:b/>
          <w:color w:val="000000"/>
          <w:sz w:val="20"/>
          <w:szCs w:val="20"/>
        </w:rPr>
      </w:pPr>
    </w:p>
    <w:p w14:paraId="00000954" w14:textId="77777777" w:rsidR="005862D1" w:rsidRDefault="00F03259">
      <w:pPr>
        <w:numPr>
          <w:ilvl w:val="0"/>
          <w:numId w:val="7"/>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Service Timings </w:t>
      </w:r>
    </w:p>
    <w:p w14:paraId="00000955" w14:textId="77777777" w:rsidR="005862D1" w:rsidRDefault="005862D1">
      <w:pPr>
        <w:pBdr>
          <w:top w:val="nil"/>
          <w:left w:val="nil"/>
          <w:bottom w:val="nil"/>
          <w:right w:val="nil"/>
          <w:between w:val="nil"/>
        </w:pBdr>
        <w:ind w:left="360" w:hanging="720"/>
        <w:rPr>
          <w:rFonts w:ascii="Arial" w:eastAsia="Arial" w:hAnsi="Arial" w:cs="Arial"/>
          <w:b/>
          <w:color w:val="000000"/>
          <w:sz w:val="20"/>
          <w:szCs w:val="20"/>
        </w:rPr>
      </w:pPr>
    </w:p>
    <w:p w14:paraId="00000956" w14:textId="77777777" w:rsidR="005862D1" w:rsidRDefault="00F03259" w:rsidP="009C0DB6">
      <w:pPr>
        <w:numPr>
          <w:ilvl w:val="1"/>
          <w:numId w:val="7"/>
        </w:numPr>
        <w:pBdr>
          <w:top w:val="nil"/>
          <w:left w:val="nil"/>
          <w:bottom w:val="nil"/>
          <w:right w:val="nil"/>
          <w:between w:val="nil"/>
        </w:pBdr>
        <w:jc w:val="both"/>
        <w:rPr>
          <w:rFonts w:ascii="Arial" w:eastAsia="Arial" w:hAnsi="Arial" w:cs="Arial"/>
          <w:color w:val="000000"/>
          <w:sz w:val="20"/>
          <w:szCs w:val="20"/>
        </w:rPr>
      </w:pPr>
      <w:bookmarkStart w:id="9" w:name="_Ref34220363"/>
      <w:r>
        <w:rPr>
          <w:rFonts w:ascii="Arial" w:eastAsia="Arial" w:hAnsi="Arial" w:cs="Arial"/>
          <w:color w:val="000000"/>
          <w:sz w:val="20"/>
          <w:szCs w:val="20"/>
        </w:rPr>
        <w:t xml:space="preserve">Unless specifically required otherwise by the Customer, the Supplier is to provide Collections Services within the working hours specified by the Customer, at a minimum 8.00am to 8.00pm Monday to Friday and 09:00 to 4:00pm on Saturday (“Working Hours”). The </w:t>
      </w:r>
      <w:r w:rsidRPr="00AC61B7">
        <w:rPr>
          <w:rFonts w:ascii="Arial" w:eastAsia="Arial" w:hAnsi="Arial" w:cs="Arial"/>
          <w:color w:val="000000"/>
          <w:sz w:val="20"/>
          <w:szCs w:val="20"/>
        </w:rPr>
        <w:t xml:space="preserve">other </w:t>
      </w:r>
      <w:r w:rsidRPr="009C0DB6">
        <w:rPr>
          <w:rFonts w:ascii="Arial" w:eastAsia="Arial" w:hAnsi="Arial" w:cs="Arial"/>
          <w:color w:val="000000"/>
          <w:sz w:val="20"/>
          <w:szCs w:val="20"/>
        </w:rPr>
        <w:t>Ordered Services</w:t>
      </w:r>
      <w:r>
        <w:rPr>
          <w:rFonts w:ascii="Arial" w:eastAsia="Arial" w:hAnsi="Arial" w:cs="Arial"/>
          <w:color w:val="000000"/>
          <w:sz w:val="20"/>
          <w:szCs w:val="20"/>
        </w:rPr>
        <w:t xml:space="preserve"> will be provided during the same hours unless otherwise specified by the Customer or dictated by any Standards.</w:t>
      </w:r>
      <w:bookmarkEnd w:id="9"/>
      <w:r>
        <w:rPr>
          <w:rFonts w:ascii="Arial" w:eastAsia="Arial" w:hAnsi="Arial" w:cs="Arial"/>
          <w:color w:val="000000"/>
          <w:sz w:val="20"/>
          <w:szCs w:val="20"/>
        </w:rPr>
        <w:t xml:space="preserve"> </w:t>
      </w:r>
    </w:p>
    <w:p w14:paraId="00000957" w14:textId="77777777" w:rsidR="005862D1" w:rsidRDefault="005862D1" w:rsidP="009C0DB6">
      <w:pPr>
        <w:pBdr>
          <w:top w:val="nil"/>
          <w:left w:val="nil"/>
          <w:bottom w:val="nil"/>
          <w:right w:val="nil"/>
          <w:between w:val="nil"/>
        </w:pBdr>
        <w:ind w:left="360" w:hanging="720"/>
        <w:jc w:val="both"/>
        <w:rPr>
          <w:rFonts w:ascii="Arial" w:eastAsia="Arial" w:hAnsi="Arial" w:cs="Arial"/>
          <w:color w:val="000000"/>
          <w:sz w:val="20"/>
          <w:szCs w:val="20"/>
        </w:rPr>
      </w:pPr>
    </w:p>
    <w:p w14:paraId="00000958" w14:textId="77777777" w:rsidR="005862D1" w:rsidRDefault="00F03259" w:rsidP="009C0DB6">
      <w:pPr>
        <w:numPr>
          <w:ilvl w:val="1"/>
          <w:numId w:val="7"/>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 xml:space="preserve">Unless otherwise agreed with a Customer, the Supplier will not and the Supplier shall procure that its Sub-contractors must not contact Debtors outside the hours of 8.00am to 8.00pm Monday to Saturday, or 10.00am to 4.00pm on Sundays. Some Customers will not want the Supplier or its Sub-contractors to make contact with Debtors on Sundays and/or Bank Holidays or at a time that is likely to be inappropriate to the religious beliefs of the particular Debtor; these will be specified by the Customer in its Call-Off Agreement. </w:t>
      </w:r>
    </w:p>
    <w:p w14:paraId="00000959" w14:textId="77777777" w:rsidR="005862D1" w:rsidRDefault="005862D1">
      <w:pPr>
        <w:pBdr>
          <w:top w:val="nil"/>
          <w:left w:val="nil"/>
          <w:bottom w:val="nil"/>
          <w:right w:val="nil"/>
          <w:between w:val="nil"/>
        </w:pBdr>
        <w:ind w:left="360" w:hanging="720"/>
        <w:rPr>
          <w:rFonts w:ascii="Arial" w:eastAsia="Arial" w:hAnsi="Arial" w:cs="Arial"/>
          <w:b/>
          <w:color w:val="000000"/>
          <w:sz w:val="20"/>
          <w:szCs w:val="20"/>
        </w:rPr>
      </w:pPr>
    </w:p>
    <w:p w14:paraId="0000095A" w14:textId="77777777" w:rsidR="005862D1" w:rsidRDefault="00FF203A">
      <w:pPr>
        <w:numPr>
          <w:ilvl w:val="0"/>
          <w:numId w:val="7"/>
        </w:numPr>
        <w:pBdr>
          <w:top w:val="nil"/>
          <w:left w:val="nil"/>
          <w:bottom w:val="nil"/>
          <w:right w:val="nil"/>
          <w:between w:val="nil"/>
        </w:pBdr>
        <w:rPr>
          <w:rFonts w:ascii="Arial" w:eastAsia="Arial" w:hAnsi="Arial" w:cs="Arial"/>
          <w:b/>
          <w:color w:val="000000"/>
          <w:sz w:val="20"/>
          <w:szCs w:val="20"/>
        </w:rPr>
      </w:pPr>
      <w:sdt>
        <w:sdtPr>
          <w:tag w:val="goog_rdk_40"/>
          <w:id w:val="-2055766371"/>
        </w:sdtPr>
        <w:sdtContent/>
      </w:sdt>
      <w:r w:rsidR="00F03259">
        <w:rPr>
          <w:rFonts w:ascii="Arial" w:eastAsia="Arial" w:hAnsi="Arial" w:cs="Arial"/>
          <w:b/>
          <w:color w:val="000000"/>
          <w:sz w:val="20"/>
          <w:szCs w:val="20"/>
        </w:rPr>
        <w:t>Training</w:t>
      </w:r>
    </w:p>
    <w:p w14:paraId="0000095B" w14:textId="77777777" w:rsidR="005862D1" w:rsidRDefault="005862D1">
      <w:pPr>
        <w:pBdr>
          <w:top w:val="nil"/>
          <w:left w:val="nil"/>
          <w:bottom w:val="nil"/>
          <w:right w:val="nil"/>
          <w:between w:val="nil"/>
        </w:pBdr>
        <w:ind w:left="360" w:hanging="720"/>
        <w:rPr>
          <w:rFonts w:ascii="Arial" w:eastAsia="Arial" w:hAnsi="Arial" w:cs="Arial"/>
          <w:b/>
          <w:color w:val="000000"/>
          <w:sz w:val="20"/>
          <w:szCs w:val="20"/>
        </w:rPr>
      </w:pPr>
    </w:p>
    <w:p w14:paraId="0000095C" w14:textId="77777777" w:rsidR="005862D1" w:rsidRDefault="00F03259" w:rsidP="009C0DB6">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shall provide training and support on the use of their products, services and tools to all Customers, at no extra cost. </w:t>
      </w:r>
    </w:p>
    <w:p w14:paraId="0000095D" w14:textId="77777777" w:rsidR="005862D1" w:rsidRDefault="005862D1" w:rsidP="009C0DB6">
      <w:pPr>
        <w:pBdr>
          <w:top w:val="nil"/>
          <w:left w:val="nil"/>
          <w:bottom w:val="nil"/>
          <w:right w:val="nil"/>
          <w:between w:val="nil"/>
        </w:pBdr>
        <w:ind w:left="360" w:hanging="720"/>
        <w:jc w:val="both"/>
        <w:rPr>
          <w:rFonts w:ascii="Arial" w:eastAsia="Arial" w:hAnsi="Arial" w:cs="Arial"/>
          <w:color w:val="000000"/>
          <w:sz w:val="20"/>
          <w:szCs w:val="20"/>
        </w:rPr>
      </w:pPr>
    </w:p>
    <w:p w14:paraId="0000095E" w14:textId="45A95EBB" w:rsidR="005862D1" w:rsidRDefault="00F03259" w:rsidP="00FF5623">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training provided shall be proportionate to the size and requirements of the Customer</w:t>
      </w:r>
      <w:r w:rsidR="001B529A">
        <w:rPr>
          <w:rFonts w:ascii="Arial" w:eastAsia="Arial" w:hAnsi="Arial" w:cs="Arial"/>
          <w:color w:val="000000"/>
          <w:sz w:val="20"/>
          <w:szCs w:val="20"/>
        </w:rPr>
        <w:t xml:space="preserve"> as specified i</w:t>
      </w:r>
      <w:r w:rsidR="006372F5">
        <w:rPr>
          <w:rFonts w:ascii="Arial" w:eastAsia="Arial" w:hAnsi="Arial" w:cs="Arial"/>
          <w:color w:val="000000"/>
          <w:sz w:val="20"/>
          <w:szCs w:val="20"/>
        </w:rPr>
        <w:t>n the Call-Off Order Form at Appendix 1</w:t>
      </w:r>
      <w:r>
        <w:rPr>
          <w:rFonts w:ascii="Arial" w:eastAsia="Arial" w:hAnsi="Arial" w:cs="Arial"/>
          <w:color w:val="000000"/>
          <w:sz w:val="20"/>
          <w:szCs w:val="20"/>
        </w:rPr>
        <w:t xml:space="preserve">. </w:t>
      </w:r>
    </w:p>
    <w:p w14:paraId="0000095F" w14:textId="77777777" w:rsidR="005862D1" w:rsidRDefault="005862D1" w:rsidP="00FF5623">
      <w:pPr>
        <w:pBdr>
          <w:top w:val="nil"/>
          <w:left w:val="nil"/>
          <w:bottom w:val="nil"/>
          <w:right w:val="nil"/>
          <w:between w:val="nil"/>
        </w:pBdr>
        <w:ind w:left="360" w:hanging="720"/>
        <w:jc w:val="both"/>
        <w:rPr>
          <w:rFonts w:ascii="Arial" w:eastAsia="Arial" w:hAnsi="Arial" w:cs="Arial"/>
          <w:color w:val="000000"/>
          <w:sz w:val="20"/>
          <w:szCs w:val="20"/>
        </w:rPr>
      </w:pPr>
    </w:p>
    <w:p w14:paraId="00000960" w14:textId="77777777" w:rsidR="005862D1" w:rsidRDefault="00F03259" w:rsidP="00FF5623">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shall ensure that all guidance and/or training documents are kept up to date, readily available to download online, available as hard copy upon required and provided at no extra charge to all Customers who request them. </w:t>
      </w:r>
    </w:p>
    <w:p w14:paraId="00000961" w14:textId="77777777" w:rsidR="005862D1" w:rsidRDefault="005862D1" w:rsidP="00FF5623">
      <w:pPr>
        <w:pBdr>
          <w:top w:val="nil"/>
          <w:left w:val="nil"/>
          <w:bottom w:val="nil"/>
          <w:right w:val="nil"/>
          <w:between w:val="nil"/>
        </w:pBdr>
        <w:ind w:left="360" w:hanging="720"/>
        <w:jc w:val="both"/>
        <w:rPr>
          <w:rFonts w:ascii="Arial" w:eastAsia="Arial" w:hAnsi="Arial" w:cs="Arial"/>
          <w:color w:val="000000"/>
          <w:sz w:val="20"/>
          <w:szCs w:val="20"/>
        </w:rPr>
      </w:pPr>
    </w:p>
    <w:p w14:paraId="00000962" w14:textId="228B6D5A" w:rsidR="005862D1" w:rsidRDefault="00F03259" w:rsidP="00FF5623">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As per </w:t>
      </w:r>
      <w:r w:rsidRPr="00FF5623">
        <w:rPr>
          <w:rFonts w:ascii="Arial" w:eastAsia="Arial" w:hAnsi="Arial" w:cs="Arial"/>
          <w:color w:val="000000"/>
          <w:sz w:val="20"/>
          <w:szCs w:val="20"/>
        </w:rPr>
        <w:t>paragraphs</w:t>
      </w:r>
      <w:r w:rsidRPr="006372F5">
        <w:rPr>
          <w:rFonts w:ascii="Arial" w:eastAsia="Arial" w:hAnsi="Arial" w:cs="Arial"/>
          <w:color w:val="000000"/>
          <w:sz w:val="20"/>
          <w:szCs w:val="20"/>
        </w:rPr>
        <w:t xml:space="preserve"> </w:t>
      </w:r>
      <w:r w:rsidR="006372F5" w:rsidRPr="00FF5623">
        <w:rPr>
          <w:rFonts w:ascii="Arial" w:eastAsia="Arial" w:hAnsi="Arial" w:cs="Arial"/>
          <w:color w:val="000000"/>
          <w:sz w:val="20"/>
          <w:szCs w:val="20"/>
        </w:rPr>
        <w:fldChar w:fldCharType="begin"/>
      </w:r>
      <w:r w:rsidR="006372F5" w:rsidRPr="006372F5">
        <w:rPr>
          <w:rFonts w:ascii="Arial" w:eastAsia="Arial" w:hAnsi="Arial" w:cs="Arial"/>
          <w:color w:val="000000"/>
          <w:sz w:val="20"/>
          <w:szCs w:val="20"/>
        </w:rPr>
        <w:instrText xml:space="preserve"> REF _Ref34408484 \r \h </w:instrText>
      </w:r>
      <w:r w:rsidR="006372F5">
        <w:rPr>
          <w:rFonts w:ascii="Arial" w:eastAsia="Arial" w:hAnsi="Arial" w:cs="Arial"/>
          <w:color w:val="000000"/>
          <w:sz w:val="20"/>
          <w:szCs w:val="20"/>
        </w:rPr>
        <w:instrText xml:space="preserve"> \* MERGEFORMAT </w:instrText>
      </w:r>
      <w:r w:rsidR="006372F5" w:rsidRPr="00FF5623">
        <w:rPr>
          <w:rFonts w:ascii="Arial" w:eastAsia="Arial" w:hAnsi="Arial" w:cs="Arial"/>
          <w:color w:val="000000"/>
          <w:sz w:val="20"/>
          <w:szCs w:val="20"/>
        </w:rPr>
      </w:r>
      <w:r w:rsidR="006372F5" w:rsidRPr="00FF5623">
        <w:rPr>
          <w:rFonts w:ascii="Arial" w:eastAsia="Arial" w:hAnsi="Arial" w:cs="Arial"/>
          <w:color w:val="000000"/>
          <w:sz w:val="20"/>
          <w:szCs w:val="20"/>
        </w:rPr>
        <w:fldChar w:fldCharType="separate"/>
      </w:r>
      <w:r w:rsidR="0001443B">
        <w:rPr>
          <w:rFonts w:ascii="Arial" w:eastAsia="Arial" w:hAnsi="Arial" w:cs="Arial"/>
          <w:color w:val="000000"/>
          <w:sz w:val="20"/>
          <w:szCs w:val="20"/>
        </w:rPr>
        <w:t>2.3</w:t>
      </w:r>
      <w:r w:rsidR="006372F5" w:rsidRPr="00FF5623">
        <w:rPr>
          <w:rFonts w:ascii="Arial" w:eastAsia="Arial" w:hAnsi="Arial" w:cs="Arial"/>
          <w:color w:val="000000"/>
          <w:sz w:val="20"/>
          <w:szCs w:val="20"/>
        </w:rPr>
        <w:fldChar w:fldCharType="end"/>
      </w:r>
      <w:r w:rsidR="006372F5" w:rsidRPr="00FF5623">
        <w:rPr>
          <w:rFonts w:ascii="Arial" w:eastAsia="Arial" w:hAnsi="Arial" w:cs="Arial"/>
          <w:color w:val="000000"/>
          <w:sz w:val="20"/>
          <w:szCs w:val="20"/>
        </w:rPr>
        <w:t xml:space="preserve"> to </w:t>
      </w:r>
      <w:r w:rsidR="006372F5" w:rsidRPr="00FF5623">
        <w:rPr>
          <w:rFonts w:ascii="Arial" w:eastAsia="Arial" w:hAnsi="Arial" w:cs="Arial"/>
          <w:color w:val="000000"/>
          <w:sz w:val="20"/>
          <w:szCs w:val="20"/>
        </w:rPr>
        <w:fldChar w:fldCharType="begin"/>
      </w:r>
      <w:r w:rsidR="006372F5" w:rsidRPr="00FF5623">
        <w:rPr>
          <w:rFonts w:ascii="Arial" w:eastAsia="Arial" w:hAnsi="Arial" w:cs="Arial"/>
          <w:color w:val="000000"/>
          <w:sz w:val="20"/>
          <w:szCs w:val="20"/>
        </w:rPr>
        <w:instrText xml:space="preserve"> REF _Ref34408492 \r \h </w:instrText>
      </w:r>
      <w:r w:rsidR="006372F5">
        <w:rPr>
          <w:rFonts w:ascii="Arial" w:eastAsia="Arial" w:hAnsi="Arial" w:cs="Arial"/>
          <w:color w:val="000000"/>
          <w:sz w:val="20"/>
          <w:szCs w:val="20"/>
        </w:rPr>
        <w:instrText xml:space="preserve"> \* MERGEFORMAT </w:instrText>
      </w:r>
      <w:r w:rsidR="006372F5" w:rsidRPr="00FF5623">
        <w:rPr>
          <w:rFonts w:ascii="Arial" w:eastAsia="Arial" w:hAnsi="Arial" w:cs="Arial"/>
          <w:color w:val="000000"/>
          <w:sz w:val="20"/>
          <w:szCs w:val="20"/>
        </w:rPr>
      </w:r>
      <w:r w:rsidR="006372F5" w:rsidRPr="00FF5623">
        <w:rPr>
          <w:rFonts w:ascii="Arial" w:eastAsia="Arial" w:hAnsi="Arial" w:cs="Arial"/>
          <w:color w:val="000000"/>
          <w:sz w:val="20"/>
          <w:szCs w:val="20"/>
        </w:rPr>
        <w:fldChar w:fldCharType="separate"/>
      </w:r>
      <w:r w:rsidR="0001443B">
        <w:rPr>
          <w:rFonts w:ascii="Arial" w:eastAsia="Arial" w:hAnsi="Arial" w:cs="Arial"/>
          <w:color w:val="000000"/>
          <w:sz w:val="20"/>
          <w:szCs w:val="20"/>
        </w:rPr>
        <w:t>2.6</w:t>
      </w:r>
      <w:r w:rsidR="006372F5" w:rsidRPr="00FF5623">
        <w:rPr>
          <w:rFonts w:ascii="Arial" w:eastAsia="Arial" w:hAnsi="Arial" w:cs="Arial"/>
          <w:color w:val="000000"/>
          <w:sz w:val="20"/>
          <w:szCs w:val="20"/>
        </w:rPr>
        <w:fldChar w:fldCharType="end"/>
      </w:r>
      <w:r w:rsidRPr="006372F5">
        <w:rPr>
          <w:rFonts w:ascii="Arial" w:eastAsia="Arial" w:hAnsi="Arial" w:cs="Arial"/>
          <w:color w:val="000000"/>
          <w:sz w:val="20"/>
          <w:szCs w:val="20"/>
        </w:rPr>
        <w:t xml:space="preserve"> the Supplier</w:t>
      </w:r>
      <w:r>
        <w:rPr>
          <w:rFonts w:ascii="Arial" w:eastAsia="Arial" w:hAnsi="Arial" w:cs="Arial"/>
          <w:color w:val="000000"/>
          <w:sz w:val="20"/>
          <w:szCs w:val="20"/>
        </w:rPr>
        <w:t xml:space="preserve"> shall provide training with accessibility support for all Customers where required. </w:t>
      </w:r>
    </w:p>
    <w:p w14:paraId="00000963" w14:textId="77777777" w:rsidR="005862D1" w:rsidRDefault="005862D1">
      <w:pPr>
        <w:pBdr>
          <w:top w:val="nil"/>
          <w:left w:val="nil"/>
          <w:bottom w:val="nil"/>
          <w:right w:val="nil"/>
          <w:between w:val="nil"/>
        </w:pBdr>
        <w:ind w:left="360" w:hanging="720"/>
        <w:rPr>
          <w:rFonts w:ascii="Arial" w:eastAsia="Arial" w:hAnsi="Arial" w:cs="Arial"/>
          <w:b/>
          <w:color w:val="000000"/>
          <w:sz w:val="20"/>
          <w:szCs w:val="20"/>
        </w:rPr>
      </w:pPr>
    </w:p>
    <w:p w14:paraId="00000964" w14:textId="77777777" w:rsidR="005862D1" w:rsidRDefault="00F03259">
      <w:pPr>
        <w:numPr>
          <w:ilvl w:val="0"/>
          <w:numId w:val="7"/>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Complaints and Compliments</w:t>
      </w:r>
    </w:p>
    <w:p w14:paraId="00000965" w14:textId="77777777" w:rsidR="005862D1" w:rsidRDefault="005862D1">
      <w:pPr>
        <w:pBdr>
          <w:top w:val="nil"/>
          <w:left w:val="nil"/>
          <w:bottom w:val="nil"/>
          <w:right w:val="nil"/>
          <w:between w:val="nil"/>
        </w:pBdr>
        <w:ind w:left="360" w:hanging="720"/>
        <w:rPr>
          <w:rFonts w:ascii="Arial" w:eastAsia="Arial" w:hAnsi="Arial" w:cs="Arial"/>
          <w:b/>
          <w:color w:val="000000"/>
          <w:sz w:val="20"/>
          <w:szCs w:val="20"/>
        </w:rPr>
      </w:pPr>
    </w:p>
    <w:p w14:paraId="00000966" w14:textId="77777777" w:rsidR="005862D1" w:rsidRDefault="00F03259" w:rsidP="009C0DB6">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shall have an easily understood, well-published and accessible procedure to enable Customers and third parties to make a complaint or compliment, and for complaints to be investigated. </w:t>
      </w:r>
    </w:p>
    <w:p w14:paraId="00000967"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00000968" w14:textId="27A3A1E0" w:rsidR="005862D1" w:rsidRDefault="00F03259" w:rsidP="006372F5">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procedure must be agreed with the Customer, be provided free of charge, and as minimum</w:t>
      </w:r>
      <w:r w:rsidR="007318B8">
        <w:rPr>
          <w:rFonts w:ascii="Arial" w:eastAsia="Arial" w:hAnsi="Arial" w:cs="Arial"/>
          <w:color w:val="000000"/>
          <w:sz w:val="20"/>
          <w:szCs w:val="20"/>
        </w:rPr>
        <w:t xml:space="preserve"> requirements for the purposes of paragraph I.24 of the Call-Off Order Form</w:t>
      </w:r>
      <w:r>
        <w:rPr>
          <w:rFonts w:ascii="Arial" w:eastAsia="Arial" w:hAnsi="Arial" w:cs="Arial"/>
          <w:color w:val="000000"/>
          <w:sz w:val="20"/>
          <w:szCs w:val="20"/>
        </w:rPr>
        <w:t>, include:</w:t>
      </w:r>
    </w:p>
    <w:p w14:paraId="00000969" w14:textId="77777777" w:rsidR="005862D1" w:rsidRDefault="00F03259" w:rsidP="006372F5">
      <w:pPr>
        <w:widowControl w:val="0"/>
        <w:numPr>
          <w:ilvl w:val="0"/>
          <w:numId w:val="48"/>
        </w:numPr>
        <w:pBdr>
          <w:top w:val="nil"/>
          <w:left w:val="nil"/>
          <w:bottom w:val="nil"/>
          <w:right w:val="nil"/>
          <w:between w:val="nil"/>
        </w:pBdr>
        <w:tabs>
          <w:tab w:val="left" w:pos="851"/>
          <w:tab w:val="left" w:pos="2552"/>
        </w:tabs>
        <w:spacing w:after="120"/>
        <w:jc w:val="both"/>
        <w:rPr>
          <w:rFonts w:ascii="Arial" w:eastAsia="Arial" w:hAnsi="Arial" w:cs="Arial"/>
          <w:sz w:val="20"/>
          <w:szCs w:val="20"/>
        </w:rPr>
      </w:pPr>
      <w:r>
        <w:rPr>
          <w:rFonts w:ascii="Arial" w:eastAsia="Arial" w:hAnsi="Arial" w:cs="Arial"/>
          <w:color w:val="000000"/>
          <w:sz w:val="20"/>
          <w:szCs w:val="20"/>
        </w:rPr>
        <w:t xml:space="preserve">Escalation route, outlining stages and timescales; </w:t>
      </w:r>
    </w:p>
    <w:p w14:paraId="0000096A" w14:textId="77777777" w:rsidR="005862D1" w:rsidRDefault="00F03259" w:rsidP="009C0DB6">
      <w:pPr>
        <w:widowControl w:val="0"/>
        <w:numPr>
          <w:ilvl w:val="0"/>
          <w:numId w:val="48"/>
        </w:numPr>
        <w:pBdr>
          <w:top w:val="nil"/>
          <w:left w:val="nil"/>
          <w:bottom w:val="nil"/>
          <w:right w:val="nil"/>
          <w:between w:val="nil"/>
        </w:pBdr>
        <w:tabs>
          <w:tab w:val="left" w:pos="851"/>
          <w:tab w:val="left" w:pos="2552"/>
        </w:tabs>
        <w:spacing w:after="120"/>
        <w:jc w:val="both"/>
        <w:rPr>
          <w:rFonts w:ascii="Arial" w:eastAsia="Arial" w:hAnsi="Arial" w:cs="Arial"/>
          <w:sz w:val="20"/>
          <w:szCs w:val="20"/>
        </w:rPr>
      </w:pPr>
      <w:r>
        <w:rPr>
          <w:rFonts w:ascii="Arial" w:eastAsia="Arial" w:hAnsi="Arial" w:cs="Arial"/>
          <w:color w:val="000000"/>
          <w:sz w:val="20"/>
          <w:szCs w:val="20"/>
        </w:rPr>
        <w:t>Acknowledgement of all complaints and an explanation of actions to be taken;</w:t>
      </w:r>
    </w:p>
    <w:p w14:paraId="0000096B" w14:textId="77777777" w:rsidR="005862D1" w:rsidRDefault="00F03259" w:rsidP="009C0DB6">
      <w:pPr>
        <w:widowControl w:val="0"/>
        <w:numPr>
          <w:ilvl w:val="0"/>
          <w:numId w:val="48"/>
        </w:numPr>
        <w:pBdr>
          <w:top w:val="nil"/>
          <w:left w:val="nil"/>
          <w:bottom w:val="nil"/>
          <w:right w:val="nil"/>
          <w:between w:val="nil"/>
        </w:pBdr>
        <w:tabs>
          <w:tab w:val="left" w:pos="851"/>
          <w:tab w:val="left" w:pos="2552"/>
        </w:tabs>
        <w:spacing w:after="120"/>
        <w:jc w:val="both"/>
        <w:rPr>
          <w:rFonts w:ascii="Arial" w:eastAsia="Arial" w:hAnsi="Arial" w:cs="Arial"/>
          <w:sz w:val="20"/>
          <w:szCs w:val="20"/>
        </w:rPr>
      </w:pPr>
      <w:r>
        <w:rPr>
          <w:rFonts w:ascii="Arial" w:eastAsia="Arial" w:hAnsi="Arial" w:cs="Arial"/>
          <w:color w:val="000000"/>
          <w:sz w:val="20"/>
          <w:szCs w:val="20"/>
        </w:rPr>
        <w:t>Regular updates to the ‘complainant’ on progress with their complaint;</w:t>
      </w:r>
    </w:p>
    <w:p w14:paraId="0000096C" w14:textId="77777777" w:rsidR="005862D1" w:rsidRDefault="00F03259" w:rsidP="009C0DB6">
      <w:pPr>
        <w:widowControl w:val="0"/>
        <w:numPr>
          <w:ilvl w:val="0"/>
          <w:numId w:val="48"/>
        </w:numPr>
        <w:pBdr>
          <w:top w:val="nil"/>
          <w:left w:val="nil"/>
          <w:bottom w:val="nil"/>
          <w:right w:val="nil"/>
          <w:between w:val="nil"/>
        </w:pBdr>
        <w:tabs>
          <w:tab w:val="left" w:pos="851"/>
          <w:tab w:val="left" w:pos="2552"/>
        </w:tabs>
        <w:spacing w:after="120"/>
        <w:jc w:val="both"/>
        <w:rPr>
          <w:rFonts w:ascii="Arial" w:eastAsia="Arial" w:hAnsi="Arial" w:cs="Arial"/>
          <w:sz w:val="20"/>
          <w:szCs w:val="20"/>
        </w:rPr>
      </w:pPr>
      <w:r>
        <w:rPr>
          <w:rFonts w:ascii="Arial" w:eastAsia="Arial" w:hAnsi="Arial" w:cs="Arial"/>
          <w:color w:val="000000"/>
          <w:sz w:val="20"/>
          <w:szCs w:val="20"/>
        </w:rPr>
        <w:t>A written record of all complaints and compliments, including details of any investigation; and</w:t>
      </w:r>
    </w:p>
    <w:p w14:paraId="0000096D" w14:textId="77777777" w:rsidR="005862D1" w:rsidRDefault="00F03259" w:rsidP="00FF5623">
      <w:pPr>
        <w:widowControl w:val="0"/>
        <w:numPr>
          <w:ilvl w:val="0"/>
          <w:numId w:val="48"/>
        </w:numPr>
        <w:pBdr>
          <w:top w:val="nil"/>
          <w:left w:val="nil"/>
          <w:bottom w:val="nil"/>
          <w:right w:val="nil"/>
          <w:between w:val="nil"/>
        </w:pBdr>
        <w:tabs>
          <w:tab w:val="left" w:pos="851"/>
          <w:tab w:val="left" w:pos="2552"/>
        </w:tabs>
        <w:spacing w:after="120"/>
        <w:jc w:val="both"/>
        <w:rPr>
          <w:rFonts w:ascii="Arial" w:eastAsia="Arial" w:hAnsi="Arial" w:cs="Arial"/>
          <w:sz w:val="20"/>
          <w:szCs w:val="20"/>
        </w:rPr>
      </w:pPr>
      <w:r>
        <w:rPr>
          <w:rFonts w:ascii="Arial" w:eastAsia="Arial" w:hAnsi="Arial" w:cs="Arial"/>
          <w:color w:val="000000"/>
          <w:sz w:val="20"/>
          <w:szCs w:val="20"/>
        </w:rPr>
        <w:t>A whistle-blowing policy to protect staff from victimisation.</w:t>
      </w:r>
    </w:p>
    <w:p w14:paraId="0000096E" w14:textId="50BF64C3" w:rsidR="005862D1" w:rsidRDefault="00F03259" w:rsidP="006372F5">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Where applicable to the Service</w:t>
      </w:r>
      <w:r w:rsidR="00584C74">
        <w:rPr>
          <w:rFonts w:ascii="Arial" w:eastAsia="Arial" w:hAnsi="Arial" w:cs="Arial"/>
          <w:color w:val="000000"/>
          <w:sz w:val="20"/>
          <w:szCs w:val="20"/>
        </w:rPr>
        <w:t>s</w:t>
      </w:r>
      <w:r>
        <w:rPr>
          <w:rFonts w:ascii="Arial" w:eastAsia="Arial" w:hAnsi="Arial" w:cs="Arial"/>
          <w:color w:val="000000"/>
          <w:sz w:val="20"/>
          <w:szCs w:val="20"/>
        </w:rPr>
        <w:t xml:space="preserve">, the Supplier shall adhere to FCA DISP rules on complaint handling and any other associated Regulatory standards. </w:t>
      </w:r>
    </w:p>
    <w:p w14:paraId="0000096F" w14:textId="77777777" w:rsidR="005862D1" w:rsidRDefault="005862D1" w:rsidP="009C0DB6">
      <w:pPr>
        <w:pBdr>
          <w:top w:val="nil"/>
          <w:left w:val="nil"/>
          <w:bottom w:val="nil"/>
          <w:right w:val="nil"/>
          <w:between w:val="nil"/>
        </w:pBdr>
        <w:ind w:left="360" w:hanging="720"/>
        <w:jc w:val="both"/>
        <w:rPr>
          <w:rFonts w:ascii="Arial" w:eastAsia="Arial" w:hAnsi="Arial" w:cs="Arial"/>
          <w:color w:val="000000"/>
          <w:sz w:val="20"/>
          <w:szCs w:val="20"/>
        </w:rPr>
      </w:pPr>
    </w:p>
    <w:p w14:paraId="00000970" w14:textId="528C8755" w:rsidR="005862D1" w:rsidRDefault="00F03259" w:rsidP="009C0DB6">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must comply with any specific requirements for Debtor complaints handling specified by the Customer in their Call-Off Agreement. </w:t>
      </w:r>
    </w:p>
    <w:p w14:paraId="0A3AEABD" w14:textId="77777777" w:rsidR="00FF203A" w:rsidRDefault="00FF203A" w:rsidP="00FF203A">
      <w:pPr>
        <w:pStyle w:val="ListParagraph"/>
        <w:rPr>
          <w:rFonts w:ascii="Arial" w:eastAsia="Arial" w:hAnsi="Arial" w:cs="Arial"/>
          <w:color w:val="000000"/>
          <w:sz w:val="20"/>
          <w:szCs w:val="20"/>
        </w:rPr>
      </w:pPr>
    </w:p>
    <w:p w14:paraId="7430ABFB" w14:textId="2BD30969" w:rsidR="00FF203A" w:rsidRDefault="00FF203A" w:rsidP="00FF203A">
      <w:pPr>
        <w:pBdr>
          <w:top w:val="nil"/>
          <w:left w:val="nil"/>
          <w:bottom w:val="nil"/>
          <w:right w:val="nil"/>
          <w:between w:val="nil"/>
        </w:pBdr>
        <w:ind w:left="360"/>
        <w:jc w:val="both"/>
        <w:rPr>
          <w:rFonts w:ascii="Arial" w:eastAsia="Arial" w:hAnsi="Arial" w:cs="Arial"/>
          <w:color w:val="000000"/>
          <w:sz w:val="20"/>
          <w:szCs w:val="20"/>
        </w:rPr>
      </w:pPr>
    </w:p>
    <w:p w14:paraId="5A1CD450" w14:textId="77777777" w:rsidR="00FF203A" w:rsidRDefault="00FF203A" w:rsidP="00FF203A">
      <w:pPr>
        <w:pBdr>
          <w:top w:val="nil"/>
          <w:left w:val="nil"/>
          <w:bottom w:val="nil"/>
          <w:right w:val="nil"/>
          <w:between w:val="nil"/>
        </w:pBdr>
        <w:ind w:left="360"/>
        <w:jc w:val="both"/>
        <w:rPr>
          <w:rFonts w:ascii="Arial" w:eastAsia="Arial" w:hAnsi="Arial" w:cs="Arial"/>
          <w:color w:val="000000"/>
          <w:sz w:val="20"/>
          <w:szCs w:val="20"/>
        </w:rPr>
      </w:pPr>
    </w:p>
    <w:p w14:paraId="00000971" w14:textId="77777777" w:rsidR="005862D1" w:rsidRDefault="005862D1">
      <w:pPr>
        <w:rPr>
          <w:rFonts w:ascii="Arial" w:eastAsia="Arial" w:hAnsi="Arial" w:cs="Arial"/>
          <w:b/>
          <w:sz w:val="20"/>
          <w:szCs w:val="20"/>
        </w:rPr>
      </w:pPr>
    </w:p>
    <w:p w14:paraId="00000972" w14:textId="77777777" w:rsidR="005862D1" w:rsidRDefault="00FF203A">
      <w:pPr>
        <w:numPr>
          <w:ilvl w:val="0"/>
          <w:numId w:val="7"/>
        </w:numPr>
        <w:pBdr>
          <w:top w:val="nil"/>
          <w:left w:val="nil"/>
          <w:bottom w:val="nil"/>
          <w:right w:val="nil"/>
          <w:between w:val="nil"/>
        </w:pBdr>
        <w:rPr>
          <w:rFonts w:ascii="Arial" w:eastAsia="Arial" w:hAnsi="Arial" w:cs="Arial"/>
          <w:b/>
          <w:color w:val="000000"/>
          <w:sz w:val="20"/>
          <w:szCs w:val="20"/>
        </w:rPr>
      </w:pPr>
      <w:sdt>
        <w:sdtPr>
          <w:tag w:val="goog_rdk_41"/>
          <w:id w:val="1524906412"/>
        </w:sdtPr>
        <w:sdtContent/>
      </w:sdt>
      <w:sdt>
        <w:sdtPr>
          <w:tag w:val="goog_rdk_42"/>
          <w:id w:val="-650058182"/>
        </w:sdtPr>
        <w:sdtContent/>
      </w:sdt>
      <w:r w:rsidR="00F03259">
        <w:rPr>
          <w:rFonts w:ascii="Arial" w:eastAsia="Arial" w:hAnsi="Arial" w:cs="Arial"/>
          <w:b/>
          <w:color w:val="000000"/>
          <w:sz w:val="20"/>
          <w:szCs w:val="20"/>
        </w:rPr>
        <w:t>Security and Data Management</w:t>
      </w:r>
    </w:p>
    <w:p w14:paraId="00000973" w14:textId="77777777" w:rsidR="005862D1" w:rsidRDefault="005862D1">
      <w:pPr>
        <w:pBdr>
          <w:top w:val="nil"/>
          <w:left w:val="nil"/>
          <w:bottom w:val="nil"/>
          <w:right w:val="nil"/>
          <w:between w:val="nil"/>
        </w:pBdr>
        <w:ind w:left="360" w:hanging="720"/>
        <w:rPr>
          <w:rFonts w:ascii="Arial" w:eastAsia="Arial" w:hAnsi="Arial" w:cs="Arial"/>
          <w:b/>
          <w:color w:val="000000"/>
          <w:sz w:val="20"/>
          <w:szCs w:val="20"/>
        </w:rPr>
      </w:pPr>
    </w:p>
    <w:p w14:paraId="00000974" w14:textId="77777777" w:rsidR="005862D1" w:rsidRDefault="00F03259" w:rsidP="00096AD2">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All Services need to maintain compliance with the terms outlined in Framework Schedule 3.5 Standards and Framework Schedule 3.6 Security Management. </w:t>
      </w:r>
    </w:p>
    <w:p w14:paraId="00000975"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00000976" w14:textId="42C0CACA" w:rsidR="005862D1" w:rsidRPr="004668DE" w:rsidRDefault="00F03259" w:rsidP="00FF5623">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shall ensure that the Customer’s information is kept secure and shall ensure that Payment Card </w:t>
      </w:r>
      <w:r w:rsidRPr="004668DE">
        <w:rPr>
          <w:rFonts w:ascii="Arial" w:eastAsia="Arial" w:hAnsi="Arial" w:cs="Arial"/>
          <w:color w:val="000000"/>
          <w:sz w:val="20"/>
          <w:szCs w:val="20"/>
        </w:rPr>
        <w:t xml:space="preserve">Industry Data Security Standard (PCI-DSS) is maintained throughout the </w:t>
      </w:r>
      <w:r w:rsidRPr="009C0DB6">
        <w:rPr>
          <w:rFonts w:ascii="Arial" w:eastAsia="Arial" w:hAnsi="Arial" w:cs="Arial"/>
          <w:color w:val="000000"/>
          <w:sz w:val="20"/>
          <w:szCs w:val="20"/>
        </w:rPr>
        <w:t>Framework</w:t>
      </w:r>
      <w:r w:rsidR="00096AD2" w:rsidRPr="009C0DB6">
        <w:rPr>
          <w:rFonts w:ascii="Arial" w:eastAsia="Arial" w:hAnsi="Arial" w:cs="Arial"/>
          <w:color w:val="000000"/>
          <w:sz w:val="20"/>
          <w:szCs w:val="20"/>
        </w:rPr>
        <w:t xml:space="preserve"> </w:t>
      </w:r>
      <w:r w:rsidR="00B47577" w:rsidRPr="009C0DB6">
        <w:rPr>
          <w:rFonts w:ascii="Arial" w:eastAsia="Arial" w:hAnsi="Arial" w:cs="Arial"/>
          <w:color w:val="000000"/>
          <w:sz w:val="20"/>
          <w:szCs w:val="20"/>
        </w:rPr>
        <w:t>Term</w:t>
      </w:r>
      <w:r w:rsidRPr="004668DE">
        <w:rPr>
          <w:rFonts w:ascii="Arial" w:eastAsia="Arial" w:hAnsi="Arial" w:cs="Arial"/>
          <w:color w:val="000000"/>
          <w:sz w:val="20"/>
          <w:szCs w:val="20"/>
        </w:rPr>
        <w:t xml:space="preserve"> and any</w:t>
      </w:r>
      <w:r>
        <w:rPr>
          <w:rFonts w:ascii="Arial" w:eastAsia="Arial" w:hAnsi="Arial" w:cs="Arial"/>
          <w:color w:val="000000"/>
          <w:sz w:val="20"/>
          <w:szCs w:val="20"/>
        </w:rPr>
        <w:t xml:space="preserve"> subsequent </w:t>
      </w:r>
      <w:r w:rsidRPr="009C0DB6">
        <w:rPr>
          <w:rFonts w:ascii="Arial" w:eastAsia="Arial" w:hAnsi="Arial" w:cs="Arial"/>
          <w:color w:val="000000"/>
          <w:sz w:val="20"/>
          <w:szCs w:val="20"/>
        </w:rPr>
        <w:t xml:space="preserve">Call-Off </w:t>
      </w:r>
      <w:r w:rsidR="00B47577">
        <w:rPr>
          <w:rFonts w:ascii="Arial" w:eastAsia="Arial" w:hAnsi="Arial" w:cs="Arial"/>
          <w:color w:val="000000"/>
          <w:sz w:val="20"/>
          <w:szCs w:val="20"/>
        </w:rPr>
        <w:t>Agreements</w:t>
      </w:r>
      <w:r w:rsidRPr="009C0DB6">
        <w:rPr>
          <w:rFonts w:ascii="Arial" w:eastAsia="Arial" w:hAnsi="Arial" w:cs="Arial"/>
          <w:color w:val="000000"/>
          <w:sz w:val="20"/>
          <w:szCs w:val="20"/>
        </w:rPr>
        <w:t>.</w:t>
      </w:r>
      <w:r w:rsidRPr="00AC61B7">
        <w:rPr>
          <w:rFonts w:ascii="Arial" w:eastAsia="Arial" w:hAnsi="Arial" w:cs="Arial"/>
          <w:color w:val="000000"/>
          <w:sz w:val="20"/>
          <w:szCs w:val="20"/>
        </w:rPr>
        <w:t xml:space="preserve"> </w:t>
      </w:r>
    </w:p>
    <w:p w14:paraId="00000977" w14:textId="77777777" w:rsidR="005862D1" w:rsidRDefault="005862D1">
      <w:pPr>
        <w:pBdr>
          <w:top w:val="nil"/>
          <w:left w:val="nil"/>
          <w:bottom w:val="nil"/>
          <w:right w:val="nil"/>
          <w:between w:val="nil"/>
        </w:pBdr>
        <w:ind w:left="360" w:hanging="720"/>
        <w:rPr>
          <w:rFonts w:ascii="Arial" w:eastAsia="Arial" w:hAnsi="Arial" w:cs="Arial"/>
          <w:color w:val="000000"/>
          <w:sz w:val="20"/>
          <w:szCs w:val="20"/>
          <w:highlight w:val="yellow"/>
        </w:rPr>
      </w:pPr>
    </w:p>
    <w:p w14:paraId="00000978" w14:textId="77777777" w:rsidR="005862D1" w:rsidRPr="009C0DB6" w:rsidRDefault="00FF203A">
      <w:pPr>
        <w:numPr>
          <w:ilvl w:val="1"/>
          <w:numId w:val="7"/>
        </w:numPr>
        <w:pBdr>
          <w:top w:val="nil"/>
          <w:left w:val="nil"/>
          <w:bottom w:val="nil"/>
          <w:right w:val="nil"/>
          <w:between w:val="nil"/>
        </w:pBdr>
        <w:rPr>
          <w:rFonts w:ascii="Arial" w:eastAsia="Arial" w:hAnsi="Arial" w:cs="Arial"/>
          <w:color w:val="000000"/>
          <w:sz w:val="20"/>
          <w:szCs w:val="20"/>
        </w:rPr>
      </w:pPr>
      <w:sdt>
        <w:sdtPr>
          <w:tag w:val="goog_rdk_43"/>
          <w:id w:val="856697641"/>
        </w:sdtPr>
        <w:sdtContent/>
      </w:sdt>
      <w:sdt>
        <w:sdtPr>
          <w:tag w:val="goog_rdk_44"/>
          <w:id w:val="72175203"/>
        </w:sdtPr>
        <w:sdtContent/>
      </w:sdt>
      <w:r w:rsidR="00F03259" w:rsidRPr="009C0DB6">
        <w:rPr>
          <w:rFonts w:ascii="Arial" w:eastAsia="Arial" w:hAnsi="Arial" w:cs="Arial"/>
          <w:color w:val="000000"/>
          <w:sz w:val="20"/>
          <w:szCs w:val="20"/>
        </w:rPr>
        <w:t xml:space="preserve">The Supplier shall protect and maintain Customer and Debtor data including personal and transactional data, ensuring confidentiality, integrity and availability. </w:t>
      </w:r>
    </w:p>
    <w:p w14:paraId="00000979" w14:textId="77777777" w:rsidR="005862D1" w:rsidRPr="009C0DB6" w:rsidRDefault="005862D1">
      <w:pPr>
        <w:pBdr>
          <w:top w:val="nil"/>
          <w:left w:val="nil"/>
          <w:bottom w:val="nil"/>
          <w:right w:val="nil"/>
          <w:between w:val="nil"/>
        </w:pBdr>
        <w:ind w:left="360" w:hanging="720"/>
        <w:rPr>
          <w:rFonts w:ascii="Arial" w:eastAsia="Arial" w:hAnsi="Arial" w:cs="Arial"/>
          <w:color w:val="000000"/>
          <w:sz w:val="20"/>
          <w:szCs w:val="20"/>
        </w:rPr>
      </w:pPr>
    </w:p>
    <w:p w14:paraId="0000097A" w14:textId="13B7D4FE" w:rsidR="005862D1" w:rsidRPr="009C0DB6" w:rsidRDefault="00F03259" w:rsidP="009C0DB6">
      <w:pPr>
        <w:numPr>
          <w:ilvl w:val="1"/>
          <w:numId w:val="7"/>
        </w:numPr>
        <w:pBdr>
          <w:top w:val="nil"/>
          <w:left w:val="nil"/>
          <w:bottom w:val="nil"/>
          <w:right w:val="nil"/>
          <w:between w:val="nil"/>
        </w:pBdr>
        <w:jc w:val="both"/>
        <w:rPr>
          <w:rFonts w:ascii="Arial" w:eastAsia="Arial" w:hAnsi="Arial" w:cs="Arial"/>
          <w:color w:val="000000"/>
          <w:sz w:val="20"/>
          <w:szCs w:val="20"/>
        </w:rPr>
      </w:pPr>
      <w:r w:rsidRPr="004668DE">
        <w:rPr>
          <w:rFonts w:ascii="Arial" w:eastAsia="Arial" w:hAnsi="Arial" w:cs="Arial"/>
          <w:color w:val="000000"/>
          <w:sz w:val="20"/>
          <w:szCs w:val="20"/>
        </w:rPr>
        <w:t xml:space="preserve">The Supplier must update on a continual basis any data used for </w:t>
      </w:r>
      <w:r w:rsidRPr="009C0DB6">
        <w:rPr>
          <w:rFonts w:ascii="Arial" w:eastAsia="Arial" w:hAnsi="Arial" w:cs="Arial"/>
          <w:color w:val="000000"/>
          <w:sz w:val="20"/>
          <w:szCs w:val="20"/>
        </w:rPr>
        <w:t>Ordered Services</w:t>
      </w:r>
      <w:r w:rsidRPr="004668DE">
        <w:rPr>
          <w:rFonts w:ascii="Arial" w:eastAsia="Arial" w:hAnsi="Arial" w:cs="Arial"/>
          <w:color w:val="000000"/>
          <w:sz w:val="20"/>
          <w:szCs w:val="20"/>
        </w:rPr>
        <w:t xml:space="preserve"> to a standard sufficient to comply with the </w:t>
      </w:r>
      <w:r w:rsidR="0005019F" w:rsidRPr="004668DE">
        <w:rPr>
          <w:rFonts w:ascii="Arial" w:eastAsia="Arial" w:hAnsi="Arial" w:cs="Arial"/>
          <w:color w:val="000000"/>
          <w:sz w:val="20"/>
          <w:szCs w:val="20"/>
        </w:rPr>
        <w:t xml:space="preserve">Data Protection Legislation </w:t>
      </w:r>
      <w:r w:rsidRPr="004668DE">
        <w:rPr>
          <w:rFonts w:ascii="Arial" w:eastAsia="Arial" w:hAnsi="Arial" w:cs="Arial"/>
          <w:color w:val="000000"/>
          <w:sz w:val="20"/>
          <w:szCs w:val="20"/>
        </w:rPr>
        <w:t xml:space="preserve">and any requirements specified by the Customer in their </w:t>
      </w:r>
      <w:r w:rsidRPr="009C0DB6">
        <w:rPr>
          <w:rFonts w:ascii="Arial" w:eastAsia="Arial" w:hAnsi="Arial" w:cs="Arial"/>
          <w:color w:val="000000"/>
          <w:sz w:val="20"/>
          <w:szCs w:val="20"/>
        </w:rPr>
        <w:t xml:space="preserve">Call-Off Agreement. </w:t>
      </w:r>
    </w:p>
    <w:p w14:paraId="0000097B"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0000097C" w14:textId="77777777" w:rsidR="005862D1" w:rsidRDefault="00F03259" w:rsidP="009C0DB6">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must ensure that all data sent to the Customer is accurate in respect of source information used by the Supplier (other than the Debtor files provided by the Customer).</w:t>
      </w:r>
    </w:p>
    <w:p w14:paraId="0000097D"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0000097E" w14:textId="77777777" w:rsidR="005862D1" w:rsidRDefault="00F03259" w:rsidP="009C0DB6">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must adhere to the relevant security authentication procedures requested by the Customer in relation to all inbound and outbound telephone calls, letters, face-to-face, SMS, email, electronic and other communication with Debtors.</w:t>
      </w:r>
    </w:p>
    <w:p w14:paraId="0000097F"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00000980" w14:textId="27F95EF1" w:rsidR="005862D1" w:rsidRDefault="00F03259" w:rsidP="006372F5">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w:t>
      </w:r>
      <w:r w:rsidR="0005019F">
        <w:rPr>
          <w:rFonts w:ascii="Arial" w:eastAsia="Arial" w:hAnsi="Arial" w:cs="Arial"/>
          <w:color w:val="000000"/>
          <w:sz w:val="20"/>
          <w:szCs w:val="20"/>
        </w:rPr>
        <w:t xml:space="preserve">Parties </w:t>
      </w:r>
      <w:r>
        <w:rPr>
          <w:rFonts w:ascii="Arial" w:eastAsia="Arial" w:hAnsi="Arial" w:cs="Arial"/>
          <w:color w:val="000000"/>
          <w:sz w:val="20"/>
          <w:szCs w:val="20"/>
        </w:rPr>
        <w:t xml:space="preserve">shall agree in accordance with the terms of the applicable Call-Off Agreement, the Access Information and footprint which will be left on a </w:t>
      </w:r>
      <w:r w:rsidRPr="004668DE">
        <w:rPr>
          <w:rFonts w:ascii="Arial" w:eastAsia="Arial" w:hAnsi="Arial" w:cs="Arial"/>
          <w:color w:val="000000"/>
          <w:sz w:val="20"/>
          <w:szCs w:val="20"/>
        </w:rPr>
        <w:t xml:space="preserve">Debtor’s </w:t>
      </w:r>
      <w:r w:rsidRPr="009C0DB6">
        <w:rPr>
          <w:rFonts w:ascii="Arial" w:eastAsia="Arial" w:hAnsi="Arial" w:cs="Arial"/>
          <w:color w:val="000000"/>
          <w:sz w:val="20"/>
          <w:szCs w:val="20"/>
        </w:rPr>
        <w:t>Credit Reference Agency (CRA)</w:t>
      </w:r>
      <w:r>
        <w:rPr>
          <w:rFonts w:ascii="Arial" w:eastAsia="Arial" w:hAnsi="Arial" w:cs="Arial"/>
          <w:color w:val="000000"/>
          <w:sz w:val="20"/>
          <w:szCs w:val="20"/>
        </w:rPr>
        <w:t xml:space="preserve"> record when Debtor CRA data is accessed by the Supplier or Sub</w:t>
      </w:r>
      <w:r w:rsidR="007A7E89">
        <w:rPr>
          <w:rFonts w:ascii="Arial" w:eastAsia="Arial" w:hAnsi="Arial" w:cs="Arial"/>
          <w:color w:val="000000"/>
          <w:sz w:val="20"/>
          <w:szCs w:val="20"/>
        </w:rPr>
        <w:t>-</w:t>
      </w:r>
      <w:r>
        <w:rPr>
          <w:rFonts w:ascii="Arial" w:eastAsia="Arial" w:hAnsi="Arial" w:cs="Arial"/>
          <w:color w:val="000000"/>
          <w:sz w:val="20"/>
          <w:szCs w:val="20"/>
        </w:rPr>
        <w:t xml:space="preserve">contractors through a CRA for the provision of the Services. </w:t>
      </w:r>
    </w:p>
    <w:p w14:paraId="00000981" w14:textId="77777777" w:rsidR="005862D1" w:rsidRDefault="005862D1">
      <w:pPr>
        <w:pBdr>
          <w:top w:val="nil"/>
          <w:left w:val="nil"/>
          <w:bottom w:val="nil"/>
          <w:right w:val="nil"/>
          <w:between w:val="nil"/>
        </w:pBdr>
        <w:ind w:left="360" w:hanging="720"/>
        <w:rPr>
          <w:rFonts w:ascii="Arial" w:eastAsia="Arial" w:hAnsi="Arial" w:cs="Arial"/>
          <w:color w:val="000000"/>
          <w:sz w:val="20"/>
          <w:szCs w:val="20"/>
          <w:highlight w:val="yellow"/>
        </w:rPr>
      </w:pPr>
    </w:p>
    <w:p w14:paraId="00000982" w14:textId="33CED75E" w:rsidR="005862D1" w:rsidRDefault="00F03259">
      <w:pPr>
        <w:numPr>
          <w:ilvl w:val="1"/>
          <w:numId w:val="7"/>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Any access to on-line platforms provided by the Supplier, including to CRA databases, must be restricted, auditable and access enabled by </w:t>
      </w:r>
      <w:r w:rsidR="006372F5">
        <w:rPr>
          <w:rFonts w:ascii="Arial" w:eastAsia="Arial" w:hAnsi="Arial" w:cs="Arial"/>
          <w:color w:val="000000"/>
          <w:sz w:val="20"/>
          <w:szCs w:val="20"/>
        </w:rPr>
        <w:t xml:space="preserve">means of </w:t>
      </w:r>
      <w:r>
        <w:rPr>
          <w:rFonts w:ascii="Arial" w:eastAsia="Arial" w:hAnsi="Arial" w:cs="Arial"/>
          <w:color w:val="000000"/>
          <w:sz w:val="20"/>
          <w:szCs w:val="20"/>
        </w:rPr>
        <w:t>the</w:t>
      </w:r>
      <w:r w:rsidR="006372F5">
        <w:rPr>
          <w:rFonts w:ascii="Arial" w:eastAsia="Arial" w:hAnsi="Arial" w:cs="Arial"/>
          <w:color w:val="000000"/>
          <w:sz w:val="20"/>
          <w:szCs w:val="20"/>
        </w:rPr>
        <w:t xml:space="preserve"> Help Desk</w:t>
      </w:r>
      <w:r>
        <w:rPr>
          <w:rFonts w:ascii="Arial" w:eastAsia="Arial" w:hAnsi="Arial" w:cs="Arial"/>
          <w:color w:val="000000"/>
          <w:sz w:val="20"/>
          <w:szCs w:val="20"/>
        </w:rPr>
        <w:t xml:space="preserve">. </w:t>
      </w:r>
    </w:p>
    <w:p w14:paraId="00000983" w14:textId="77777777" w:rsidR="005862D1" w:rsidRDefault="005862D1">
      <w:pPr>
        <w:pBdr>
          <w:top w:val="nil"/>
          <w:left w:val="nil"/>
          <w:bottom w:val="nil"/>
          <w:right w:val="nil"/>
          <w:between w:val="nil"/>
        </w:pBdr>
        <w:ind w:left="360" w:hanging="720"/>
        <w:rPr>
          <w:rFonts w:ascii="Arial" w:eastAsia="Arial" w:hAnsi="Arial" w:cs="Arial"/>
          <w:color w:val="000000"/>
          <w:sz w:val="20"/>
          <w:szCs w:val="20"/>
          <w:highlight w:val="yellow"/>
        </w:rPr>
      </w:pPr>
    </w:p>
    <w:p w14:paraId="00000986" w14:textId="77777777" w:rsidR="005862D1" w:rsidRDefault="00F03259">
      <w:pPr>
        <w:numPr>
          <w:ilvl w:val="0"/>
          <w:numId w:val="7"/>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Information Technology</w:t>
      </w:r>
    </w:p>
    <w:p w14:paraId="00000987" w14:textId="77777777" w:rsidR="005862D1" w:rsidRDefault="005862D1">
      <w:pPr>
        <w:pBdr>
          <w:top w:val="nil"/>
          <w:left w:val="nil"/>
          <w:bottom w:val="nil"/>
          <w:right w:val="nil"/>
          <w:between w:val="nil"/>
        </w:pBdr>
        <w:ind w:left="360" w:hanging="720"/>
        <w:rPr>
          <w:rFonts w:ascii="Arial" w:eastAsia="Arial" w:hAnsi="Arial" w:cs="Arial"/>
          <w:b/>
          <w:color w:val="000000"/>
          <w:sz w:val="20"/>
          <w:szCs w:val="20"/>
        </w:rPr>
      </w:pPr>
    </w:p>
    <w:p w14:paraId="00000988" w14:textId="77777777" w:rsidR="005862D1" w:rsidRDefault="00F03259" w:rsidP="009C0DB6">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All transfers/transactions between the Customer and the Supplier shall be compatible and electronic. The Supplier will need to comply with the Customer-specified and accredited IT interface, unless otherwise agreed with the Customer.  </w:t>
      </w:r>
    </w:p>
    <w:p w14:paraId="00000989" w14:textId="77777777" w:rsidR="005862D1" w:rsidRDefault="005862D1" w:rsidP="009C0DB6">
      <w:pPr>
        <w:pBdr>
          <w:top w:val="nil"/>
          <w:left w:val="nil"/>
          <w:bottom w:val="nil"/>
          <w:right w:val="nil"/>
          <w:between w:val="nil"/>
        </w:pBdr>
        <w:ind w:left="360" w:hanging="720"/>
        <w:jc w:val="both"/>
        <w:rPr>
          <w:rFonts w:ascii="Arial" w:eastAsia="Arial" w:hAnsi="Arial" w:cs="Arial"/>
          <w:color w:val="000000"/>
          <w:sz w:val="20"/>
          <w:szCs w:val="20"/>
        </w:rPr>
      </w:pPr>
    </w:p>
    <w:p w14:paraId="0000098A" w14:textId="00532054" w:rsidR="005862D1" w:rsidRPr="004668DE" w:rsidRDefault="00F03259" w:rsidP="006372F5">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Data transfers must be made using the Customer’s preferred solutions for the </w:t>
      </w:r>
      <w:r w:rsidR="0005019F">
        <w:rPr>
          <w:rFonts w:ascii="Arial" w:eastAsia="Arial" w:hAnsi="Arial" w:cs="Arial"/>
          <w:color w:val="000000"/>
          <w:sz w:val="20"/>
          <w:szCs w:val="20"/>
        </w:rPr>
        <w:t>S</w:t>
      </w:r>
      <w:r>
        <w:rPr>
          <w:rFonts w:ascii="Arial" w:eastAsia="Arial" w:hAnsi="Arial" w:cs="Arial"/>
          <w:color w:val="000000"/>
          <w:sz w:val="20"/>
          <w:szCs w:val="20"/>
        </w:rPr>
        <w:t xml:space="preserve">ervices. Details of each Customer’s specific IT requirements will be specified </w:t>
      </w:r>
      <w:r w:rsidRPr="004668DE">
        <w:rPr>
          <w:rFonts w:ascii="Arial" w:eastAsia="Arial" w:hAnsi="Arial" w:cs="Arial"/>
          <w:color w:val="000000"/>
          <w:sz w:val="20"/>
          <w:szCs w:val="20"/>
        </w:rPr>
        <w:t xml:space="preserve">in the </w:t>
      </w:r>
      <w:r w:rsidRPr="009C0DB6">
        <w:rPr>
          <w:rFonts w:ascii="Arial" w:eastAsia="Arial" w:hAnsi="Arial" w:cs="Arial"/>
          <w:color w:val="000000"/>
          <w:sz w:val="20"/>
          <w:szCs w:val="20"/>
        </w:rPr>
        <w:t>Call-Off Agreement</w:t>
      </w:r>
      <w:r w:rsidRPr="004668DE">
        <w:rPr>
          <w:rFonts w:ascii="Arial" w:eastAsia="Arial" w:hAnsi="Arial" w:cs="Arial"/>
          <w:color w:val="000000"/>
          <w:sz w:val="20"/>
          <w:szCs w:val="20"/>
        </w:rPr>
        <w:t>.</w:t>
      </w:r>
    </w:p>
    <w:p w14:paraId="0000098B" w14:textId="77777777" w:rsidR="005862D1" w:rsidRDefault="005862D1" w:rsidP="009C0DB6">
      <w:pPr>
        <w:jc w:val="both"/>
        <w:rPr>
          <w:rFonts w:ascii="Arial" w:eastAsia="Arial" w:hAnsi="Arial" w:cs="Arial"/>
          <w:sz w:val="20"/>
          <w:szCs w:val="20"/>
        </w:rPr>
      </w:pPr>
    </w:p>
    <w:p w14:paraId="0000098C" w14:textId="77777777" w:rsidR="005862D1" w:rsidRDefault="00F03259" w:rsidP="009C0DB6">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must be able to accommodate future upgrades to the Customer’s IT platforms.</w:t>
      </w:r>
    </w:p>
    <w:p w14:paraId="0000098D" w14:textId="77777777" w:rsidR="005862D1" w:rsidRDefault="005862D1" w:rsidP="009C0DB6">
      <w:pPr>
        <w:pBdr>
          <w:top w:val="nil"/>
          <w:left w:val="nil"/>
          <w:bottom w:val="nil"/>
          <w:right w:val="nil"/>
          <w:between w:val="nil"/>
        </w:pBdr>
        <w:ind w:left="360" w:hanging="720"/>
        <w:jc w:val="both"/>
        <w:rPr>
          <w:rFonts w:ascii="Arial" w:eastAsia="Arial" w:hAnsi="Arial" w:cs="Arial"/>
          <w:color w:val="000000"/>
          <w:sz w:val="20"/>
          <w:szCs w:val="20"/>
        </w:rPr>
      </w:pPr>
    </w:p>
    <w:p w14:paraId="0000098E" w14:textId="77777777" w:rsidR="005862D1" w:rsidRDefault="00F03259" w:rsidP="009C0DB6">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Where applicable the Supplier must be able to process raw data files supplied by the Customer. </w:t>
      </w:r>
    </w:p>
    <w:p w14:paraId="0000098F" w14:textId="77777777" w:rsidR="005862D1" w:rsidRDefault="005862D1" w:rsidP="009C0DB6">
      <w:pPr>
        <w:pBdr>
          <w:top w:val="nil"/>
          <w:left w:val="nil"/>
          <w:bottom w:val="nil"/>
          <w:right w:val="nil"/>
          <w:between w:val="nil"/>
        </w:pBdr>
        <w:ind w:left="360" w:hanging="720"/>
        <w:jc w:val="both"/>
        <w:rPr>
          <w:rFonts w:ascii="Arial" w:eastAsia="Arial" w:hAnsi="Arial" w:cs="Arial"/>
          <w:color w:val="000000"/>
          <w:sz w:val="20"/>
          <w:szCs w:val="20"/>
        </w:rPr>
      </w:pPr>
    </w:p>
    <w:p w14:paraId="00000990" w14:textId="77777777" w:rsidR="005862D1" w:rsidRDefault="00F03259" w:rsidP="009C0DB6">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should ensure that wherever possible, the execution of Services involves minimal manual intervention from the Customer. Where applicable, the Supplier should make data files and outputs compatible with existing Customer back-office platforms and systems in order to minimise the use and associated cost of Customer software providers. </w:t>
      </w:r>
    </w:p>
    <w:p w14:paraId="00000991" w14:textId="77777777" w:rsidR="005862D1" w:rsidRDefault="005862D1">
      <w:pPr>
        <w:rPr>
          <w:rFonts w:ascii="Arial" w:eastAsia="Arial" w:hAnsi="Arial" w:cs="Arial"/>
          <w:sz w:val="20"/>
          <w:szCs w:val="20"/>
          <w:highlight w:val="yellow"/>
        </w:rPr>
      </w:pPr>
    </w:p>
    <w:p w14:paraId="00000992" w14:textId="1832FBBC" w:rsidR="005862D1" w:rsidRDefault="005F2077">
      <w:pPr>
        <w:numPr>
          <w:ilvl w:val="0"/>
          <w:numId w:val="7"/>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Services Implementation</w:t>
      </w:r>
    </w:p>
    <w:p w14:paraId="00000993" w14:textId="77777777" w:rsidR="005862D1" w:rsidRDefault="005862D1">
      <w:pPr>
        <w:pBdr>
          <w:top w:val="nil"/>
          <w:left w:val="nil"/>
          <w:bottom w:val="nil"/>
          <w:right w:val="nil"/>
          <w:between w:val="nil"/>
        </w:pBdr>
        <w:ind w:left="360" w:hanging="720"/>
        <w:rPr>
          <w:rFonts w:ascii="Arial" w:eastAsia="Arial" w:hAnsi="Arial" w:cs="Arial"/>
          <w:b/>
          <w:color w:val="000000"/>
          <w:sz w:val="20"/>
          <w:szCs w:val="20"/>
        </w:rPr>
      </w:pPr>
    </w:p>
    <w:p w14:paraId="00000995"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00000996" w14:textId="67A4B2B8" w:rsidR="005862D1" w:rsidRDefault="005F2077">
      <w:pPr>
        <w:numPr>
          <w:ilvl w:val="1"/>
          <w:numId w:val="7"/>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Upon execution of a Call-Off Agreement, the Supplier shall comply with the provisions relating to implementation of the Services and Schedule 2.1 (Implementation Plan) in particular. </w:t>
      </w:r>
    </w:p>
    <w:p w14:paraId="000009A2" w14:textId="40CE2B45" w:rsidR="005862D1" w:rsidRDefault="00FF203A">
      <w:pPr>
        <w:rPr>
          <w:rFonts w:ascii="Arial" w:eastAsia="Arial" w:hAnsi="Arial" w:cs="Arial"/>
          <w:sz w:val="20"/>
          <w:szCs w:val="20"/>
          <w:highlight w:val="yellow"/>
        </w:rPr>
      </w:pPr>
      <w:sdt>
        <w:sdtPr>
          <w:tag w:val="goog_rdk_49"/>
          <w:id w:val="-266076132"/>
        </w:sdtPr>
        <w:sdtContent/>
      </w:sdt>
      <w:sdt>
        <w:sdtPr>
          <w:tag w:val="goog_rdk_50"/>
          <w:id w:val="-2007049123"/>
        </w:sdtPr>
        <w:sdtContent/>
      </w:sdt>
    </w:p>
    <w:p w14:paraId="000009A3" w14:textId="77777777" w:rsidR="005862D1" w:rsidRDefault="00F03259">
      <w:pPr>
        <w:numPr>
          <w:ilvl w:val="0"/>
          <w:numId w:val="7"/>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Continuous Improvement </w:t>
      </w:r>
    </w:p>
    <w:p w14:paraId="000009A4" w14:textId="0747C057" w:rsidR="005862D1" w:rsidRDefault="00F03259" w:rsidP="007A7E89">
      <w:pPr>
        <w:numPr>
          <w:ilvl w:val="1"/>
          <w:numId w:val="7"/>
        </w:numPr>
        <w:pBdr>
          <w:top w:val="nil"/>
          <w:left w:val="nil"/>
          <w:bottom w:val="nil"/>
          <w:right w:val="nil"/>
          <w:between w:val="nil"/>
        </w:pBdr>
        <w:spacing w:before="240" w:after="240"/>
        <w:ind w:left="567" w:hanging="567"/>
        <w:jc w:val="both"/>
      </w:pPr>
      <w:r>
        <w:rPr>
          <w:rFonts w:ascii="Arial" w:eastAsia="Arial" w:hAnsi="Arial" w:cs="Arial"/>
          <w:color w:val="000000"/>
          <w:sz w:val="20"/>
          <w:szCs w:val="20"/>
        </w:rPr>
        <w:t>The Supplier is</w:t>
      </w:r>
      <w:r w:rsidR="00F92A1F">
        <w:rPr>
          <w:rFonts w:ascii="Arial" w:eastAsia="Arial" w:hAnsi="Arial" w:cs="Arial"/>
          <w:color w:val="000000"/>
          <w:sz w:val="20"/>
          <w:szCs w:val="20"/>
        </w:rPr>
        <w:t>, if requested to do so by the Framework Authority under Clause 7</w:t>
      </w:r>
      <w:r w:rsidR="00FF5623">
        <w:rPr>
          <w:rFonts w:ascii="Arial" w:eastAsia="Arial" w:hAnsi="Arial" w:cs="Arial"/>
          <w:color w:val="000000"/>
          <w:sz w:val="20"/>
          <w:szCs w:val="20"/>
        </w:rPr>
        <w:t>,</w:t>
      </w:r>
      <w:r w:rsidR="00F92A1F">
        <w:rPr>
          <w:rFonts w:ascii="Arial" w:eastAsia="Arial" w:hAnsi="Arial" w:cs="Arial"/>
          <w:color w:val="000000"/>
          <w:sz w:val="20"/>
          <w:szCs w:val="20"/>
        </w:rPr>
        <w:t xml:space="preserve"> obliged to </w:t>
      </w:r>
      <w:r>
        <w:rPr>
          <w:rFonts w:ascii="Arial" w:eastAsia="Arial" w:hAnsi="Arial" w:cs="Arial"/>
          <w:color w:val="000000"/>
          <w:sz w:val="20"/>
          <w:szCs w:val="20"/>
        </w:rPr>
        <w:t xml:space="preserve">advise and recommend potential improvements </w:t>
      </w:r>
      <w:r w:rsidR="00F92A1F">
        <w:rPr>
          <w:rFonts w:ascii="Arial" w:eastAsia="Arial" w:hAnsi="Arial" w:cs="Arial"/>
          <w:color w:val="000000"/>
          <w:sz w:val="20"/>
          <w:szCs w:val="20"/>
        </w:rPr>
        <w:t>to</w:t>
      </w:r>
      <w:r>
        <w:rPr>
          <w:rFonts w:ascii="Arial" w:eastAsia="Arial" w:hAnsi="Arial" w:cs="Arial"/>
          <w:color w:val="000000"/>
          <w:sz w:val="20"/>
          <w:szCs w:val="20"/>
        </w:rPr>
        <w:t xml:space="preserve"> th</w:t>
      </w:r>
      <w:r w:rsidR="00F92A1F">
        <w:rPr>
          <w:rFonts w:ascii="Arial" w:eastAsia="Arial" w:hAnsi="Arial" w:cs="Arial"/>
          <w:color w:val="000000"/>
          <w:sz w:val="20"/>
          <w:szCs w:val="20"/>
        </w:rPr>
        <w:t>e</w:t>
      </w:r>
      <w:r>
        <w:rPr>
          <w:rFonts w:ascii="Arial" w:eastAsia="Arial" w:hAnsi="Arial" w:cs="Arial"/>
          <w:color w:val="000000"/>
          <w:sz w:val="20"/>
          <w:szCs w:val="20"/>
        </w:rPr>
        <w:t xml:space="preserve"> </w:t>
      </w:r>
      <w:r w:rsidR="00B1241C" w:rsidRPr="00B1241C">
        <w:rPr>
          <w:rFonts w:ascii="Arial" w:eastAsia="Arial" w:hAnsi="Arial" w:cs="Arial"/>
          <w:color w:val="000000"/>
          <w:sz w:val="20"/>
          <w:szCs w:val="20"/>
        </w:rPr>
        <w:t>Available Servic</w:t>
      </w:r>
      <w:r w:rsidR="00B1241C">
        <w:rPr>
          <w:rFonts w:ascii="Arial" w:eastAsia="Arial" w:hAnsi="Arial" w:cs="Arial"/>
          <w:color w:val="000000"/>
          <w:sz w:val="20"/>
          <w:szCs w:val="20"/>
        </w:rPr>
        <w:t>es</w:t>
      </w:r>
      <w:r>
        <w:rPr>
          <w:rFonts w:ascii="Arial" w:eastAsia="Arial" w:hAnsi="Arial" w:cs="Arial"/>
          <w:color w:val="000000"/>
          <w:sz w:val="20"/>
          <w:szCs w:val="20"/>
        </w:rPr>
        <w:t xml:space="preserve"> (e.g. assess through Debtor lifecycle the cost effectiveness of collection strategy; use different data fields). </w:t>
      </w:r>
    </w:p>
    <w:p w14:paraId="000009A5" w14:textId="2AEEBD92" w:rsidR="005862D1" w:rsidRDefault="00F03259" w:rsidP="00FF5623">
      <w:pPr>
        <w:numPr>
          <w:ilvl w:val="1"/>
          <w:numId w:val="7"/>
        </w:numPr>
        <w:pBdr>
          <w:top w:val="nil"/>
          <w:left w:val="nil"/>
          <w:bottom w:val="nil"/>
          <w:right w:val="nil"/>
          <w:between w:val="nil"/>
        </w:pBdr>
        <w:ind w:left="567" w:hanging="567"/>
        <w:jc w:val="both"/>
        <w:rPr>
          <w:rFonts w:ascii="Arial" w:eastAsia="Arial" w:hAnsi="Arial" w:cs="Arial"/>
          <w:color w:val="000000"/>
          <w:sz w:val="20"/>
          <w:szCs w:val="20"/>
        </w:rPr>
      </w:pPr>
      <w:r>
        <w:rPr>
          <w:rFonts w:ascii="Arial" w:eastAsia="Arial" w:hAnsi="Arial" w:cs="Arial"/>
          <w:color w:val="000000"/>
          <w:sz w:val="20"/>
          <w:szCs w:val="20"/>
        </w:rPr>
        <w:lastRenderedPageBreak/>
        <w:t>The Supplier may be required to work collaboratively on projects with other suppliers</w:t>
      </w:r>
      <w:r w:rsidR="00F92A1F">
        <w:rPr>
          <w:rFonts w:ascii="Arial" w:eastAsia="Arial" w:hAnsi="Arial" w:cs="Arial"/>
          <w:color w:val="000000"/>
          <w:sz w:val="20"/>
          <w:szCs w:val="20"/>
        </w:rPr>
        <w:t xml:space="preserve"> of the Customer and</w:t>
      </w:r>
      <w:r>
        <w:rPr>
          <w:rFonts w:ascii="Arial" w:eastAsia="Arial" w:hAnsi="Arial" w:cs="Arial"/>
          <w:color w:val="000000"/>
          <w:sz w:val="20"/>
          <w:szCs w:val="20"/>
        </w:rPr>
        <w:t xml:space="preserve"> Customer </w:t>
      </w:r>
      <w:proofErr w:type="gramStart"/>
      <w:r>
        <w:rPr>
          <w:rFonts w:ascii="Arial" w:eastAsia="Arial" w:hAnsi="Arial" w:cs="Arial"/>
          <w:color w:val="000000"/>
          <w:sz w:val="20"/>
          <w:szCs w:val="20"/>
        </w:rPr>
        <w:t xml:space="preserve">personnel </w:t>
      </w:r>
      <w:r w:rsidRPr="004668DE">
        <w:rPr>
          <w:rFonts w:ascii="Arial" w:eastAsia="Arial" w:hAnsi="Arial" w:cs="Arial"/>
          <w:color w:val="000000"/>
          <w:sz w:val="20"/>
          <w:szCs w:val="20"/>
        </w:rPr>
        <w:t xml:space="preserve"> to</w:t>
      </w:r>
      <w:proofErr w:type="gramEnd"/>
      <w:r w:rsidRPr="004668DE">
        <w:rPr>
          <w:rFonts w:ascii="Arial" w:eastAsia="Arial" w:hAnsi="Arial" w:cs="Arial"/>
          <w:color w:val="000000"/>
          <w:sz w:val="20"/>
          <w:szCs w:val="20"/>
        </w:rPr>
        <w:t xml:space="preserve"> ensure</w:t>
      </w:r>
      <w:r>
        <w:rPr>
          <w:rFonts w:ascii="Arial" w:eastAsia="Arial" w:hAnsi="Arial" w:cs="Arial"/>
          <w:color w:val="000000"/>
          <w:sz w:val="20"/>
          <w:szCs w:val="20"/>
        </w:rPr>
        <w:t xml:space="preserve"> greater value for money and results.</w:t>
      </w:r>
    </w:p>
    <w:p w14:paraId="000009A6" w14:textId="2671CDAF" w:rsidR="005862D1" w:rsidRDefault="00F03259">
      <w:pPr>
        <w:widowControl w:val="0"/>
        <w:numPr>
          <w:ilvl w:val="1"/>
          <w:numId w:val="7"/>
        </w:numPr>
        <w:pBdr>
          <w:top w:val="nil"/>
          <w:left w:val="nil"/>
          <w:bottom w:val="nil"/>
          <w:right w:val="nil"/>
          <w:between w:val="nil"/>
        </w:pBdr>
        <w:spacing w:before="120" w:after="120"/>
        <w:ind w:left="567" w:hanging="567"/>
        <w:jc w:val="both"/>
        <w:rPr>
          <w:rFonts w:ascii="Arial" w:eastAsia="Arial" w:hAnsi="Arial" w:cs="Arial"/>
          <w:sz w:val="20"/>
          <w:szCs w:val="20"/>
        </w:rPr>
      </w:pPr>
      <w:r>
        <w:rPr>
          <w:rFonts w:ascii="Arial" w:eastAsia="Arial" w:hAnsi="Arial" w:cs="Arial"/>
          <w:sz w:val="20"/>
          <w:szCs w:val="20"/>
        </w:rPr>
        <w:t>The Supplier shall be aware of future technological developments, regulatory, political and socio-economic changes within the debt sector and identify and communicate any potential impacts to the Customer’s Service</w:t>
      </w:r>
      <w:r w:rsidR="007A7E89">
        <w:rPr>
          <w:rFonts w:ascii="Arial" w:eastAsia="Arial" w:hAnsi="Arial" w:cs="Arial"/>
          <w:sz w:val="20"/>
          <w:szCs w:val="20"/>
        </w:rPr>
        <w:t>s</w:t>
      </w:r>
      <w:r>
        <w:rPr>
          <w:rFonts w:ascii="Arial" w:eastAsia="Arial" w:hAnsi="Arial" w:cs="Arial"/>
          <w:sz w:val="20"/>
          <w:szCs w:val="20"/>
        </w:rPr>
        <w:t xml:space="preserve"> provision.</w:t>
      </w:r>
    </w:p>
    <w:p w14:paraId="000009A7" w14:textId="4A6A9A6D" w:rsidR="005862D1" w:rsidRDefault="00F03259">
      <w:pPr>
        <w:widowControl w:val="0"/>
        <w:numPr>
          <w:ilvl w:val="1"/>
          <w:numId w:val="7"/>
        </w:numPr>
        <w:pBdr>
          <w:top w:val="nil"/>
          <w:left w:val="nil"/>
          <w:bottom w:val="nil"/>
          <w:right w:val="nil"/>
          <w:between w:val="nil"/>
        </w:pBdr>
        <w:spacing w:before="120" w:after="120"/>
        <w:ind w:left="567" w:hanging="567"/>
        <w:rPr>
          <w:rFonts w:ascii="Arial" w:eastAsia="Arial" w:hAnsi="Arial" w:cs="Arial"/>
          <w:sz w:val="20"/>
          <w:szCs w:val="20"/>
        </w:rPr>
      </w:pPr>
      <w:r>
        <w:rPr>
          <w:rFonts w:ascii="Arial" w:eastAsia="Arial" w:hAnsi="Arial" w:cs="Arial"/>
          <w:sz w:val="20"/>
          <w:szCs w:val="20"/>
        </w:rPr>
        <w:t>The Supplier must ensure that all Services provided are flexible to adapt to political, legislative and socio-economic changes</w:t>
      </w:r>
      <w:r w:rsidR="007A7E89">
        <w:rPr>
          <w:rFonts w:ascii="Arial" w:eastAsia="Arial" w:hAnsi="Arial" w:cs="Arial"/>
          <w:sz w:val="20"/>
          <w:szCs w:val="20"/>
        </w:rPr>
        <w:t xml:space="preserve"> of which the Supplier is, or could reasonably be expected to be in accordance with Good Industry Practice, aware</w:t>
      </w:r>
      <w:r>
        <w:rPr>
          <w:rFonts w:ascii="Arial" w:eastAsia="Arial" w:hAnsi="Arial" w:cs="Arial"/>
          <w:sz w:val="20"/>
          <w:szCs w:val="20"/>
        </w:rPr>
        <w:t xml:space="preserve">. </w:t>
      </w:r>
    </w:p>
    <w:p w14:paraId="000009A9" w14:textId="334EC394" w:rsidR="005862D1" w:rsidRPr="006372F5" w:rsidRDefault="00FF203A">
      <w:pPr>
        <w:numPr>
          <w:ilvl w:val="0"/>
          <w:numId w:val="7"/>
        </w:numPr>
        <w:pBdr>
          <w:top w:val="nil"/>
          <w:left w:val="nil"/>
          <w:bottom w:val="nil"/>
          <w:right w:val="nil"/>
          <w:between w:val="nil"/>
        </w:pBdr>
        <w:rPr>
          <w:rFonts w:ascii="Arial" w:eastAsia="Arial" w:hAnsi="Arial" w:cs="Arial"/>
          <w:b/>
          <w:color w:val="000000"/>
          <w:sz w:val="20"/>
          <w:szCs w:val="20"/>
        </w:rPr>
      </w:pPr>
      <w:sdt>
        <w:sdtPr>
          <w:tag w:val="goog_rdk_53"/>
          <w:id w:val="-957102876"/>
        </w:sdtPr>
        <w:sdtContent/>
      </w:sdt>
      <w:sdt>
        <w:sdtPr>
          <w:tag w:val="goog_rdk_54"/>
          <w:id w:val="-801843760"/>
          <w:showingPlcHdr/>
        </w:sdtPr>
        <w:sdtContent>
          <w:r w:rsidR="009F462F" w:rsidRPr="004668DE">
            <w:t xml:space="preserve">     </w:t>
          </w:r>
        </w:sdtContent>
      </w:sdt>
      <w:r w:rsidR="00F03259" w:rsidRPr="006372F5">
        <w:rPr>
          <w:rFonts w:ascii="Arial" w:eastAsia="Arial" w:hAnsi="Arial" w:cs="Arial"/>
          <w:b/>
          <w:color w:val="000000"/>
          <w:sz w:val="20"/>
          <w:szCs w:val="20"/>
        </w:rPr>
        <w:t xml:space="preserve">Change Management </w:t>
      </w:r>
    </w:p>
    <w:p w14:paraId="000009AA" w14:textId="77777777" w:rsidR="005862D1" w:rsidRPr="006372F5" w:rsidRDefault="005862D1">
      <w:pPr>
        <w:pBdr>
          <w:top w:val="nil"/>
          <w:left w:val="nil"/>
          <w:bottom w:val="nil"/>
          <w:right w:val="nil"/>
          <w:between w:val="nil"/>
        </w:pBdr>
        <w:ind w:left="360" w:hanging="720"/>
        <w:rPr>
          <w:rFonts w:ascii="Arial" w:eastAsia="Arial" w:hAnsi="Arial" w:cs="Arial"/>
          <w:b/>
          <w:color w:val="000000"/>
          <w:sz w:val="20"/>
          <w:szCs w:val="20"/>
        </w:rPr>
      </w:pPr>
    </w:p>
    <w:p w14:paraId="000009AB" w14:textId="63D48E3C" w:rsidR="005862D1" w:rsidRPr="006372F5" w:rsidRDefault="0011294B" w:rsidP="006372F5">
      <w:pPr>
        <w:numPr>
          <w:ilvl w:val="1"/>
          <w:numId w:val="7"/>
        </w:numPr>
        <w:pBdr>
          <w:top w:val="nil"/>
          <w:left w:val="nil"/>
          <w:bottom w:val="nil"/>
          <w:right w:val="nil"/>
          <w:between w:val="nil"/>
        </w:pBdr>
        <w:ind w:left="720" w:hanging="720"/>
        <w:jc w:val="both"/>
        <w:rPr>
          <w:rFonts w:ascii="Arial" w:eastAsia="Arial" w:hAnsi="Arial" w:cs="Arial"/>
          <w:color w:val="000000"/>
          <w:sz w:val="20"/>
          <w:szCs w:val="20"/>
        </w:rPr>
      </w:pPr>
      <w:r w:rsidRPr="006372F5">
        <w:rPr>
          <w:rFonts w:ascii="Arial" w:eastAsia="Arial" w:hAnsi="Arial" w:cs="Arial"/>
          <w:color w:val="000000"/>
          <w:sz w:val="20"/>
          <w:szCs w:val="20"/>
        </w:rPr>
        <w:t>In respect of any changes, t</w:t>
      </w:r>
      <w:r w:rsidR="00F03259" w:rsidRPr="006372F5">
        <w:rPr>
          <w:rFonts w:ascii="Arial" w:eastAsia="Arial" w:hAnsi="Arial" w:cs="Arial"/>
          <w:color w:val="000000"/>
          <w:sz w:val="20"/>
          <w:szCs w:val="20"/>
        </w:rPr>
        <w:t xml:space="preserve">he Supplier shall </w:t>
      </w:r>
      <w:r w:rsidR="007F21FC" w:rsidRPr="006372F5">
        <w:rPr>
          <w:rFonts w:ascii="Arial" w:eastAsia="Arial" w:hAnsi="Arial" w:cs="Arial"/>
          <w:color w:val="000000"/>
          <w:sz w:val="20"/>
          <w:szCs w:val="20"/>
        </w:rPr>
        <w:t>comply with Clause 13</w:t>
      </w:r>
      <w:r w:rsidRPr="006372F5">
        <w:rPr>
          <w:rFonts w:ascii="Arial" w:eastAsia="Arial" w:hAnsi="Arial" w:cs="Arial"/>
          <w:color w:val="000000"/>
          <w:sz w:val="20"/>
          <w:szCs w:val="20"/>
        </w:rPr>
        <w:t xml:space="preserve"> (Change</w:t>
      </w:r>
      <w:r w:rsidR="007F21FC" w:rsidRPr="006372F5">
        <w:rPr>
          <w:rFonts w:ascii="Arial" w:eastAsia="Arial" w:hAnsi="Arial" w:cs="Arial"/>
          <w:color w:val="000000"/>
          <w:sz w:val="20"/>
          <w:szCs w:val="20"/>
        </w:rPr>
        <w:t xml:space="preserve"> Control</w:t>
      </w:r>
      <w:r w:rsidRPr="006372F5">
        <w:rPr>
          <w:rFonts w:ascii="Arial" w:eastAsia="Arial" w:hAnsi="Arial" w:cs="Arial"/>
          <w:color w:val="000000"/>
          <w:sz w:val="20"/>
          <w:szCs w:val="20"/>
        </w:rPr>
        <w:t>) of the</w:t>
      </w:r>
      <w:r w:rsidR="00F03259" w:rsidRPr="006372F5">
        <w:rPr>
          <w:rFonts w:ascii="Arial" w:eastAsia="Arial" w:hAnsi="Arial" w:cs="Arial"/>
          <w:color w:val="000000"/>
          <w:sz w:val="20"/>
          <w:szCs w:val="20"/>
        </w:rPr>
        <w:t xml:space="preserve"> Framework Agreement </w:t>
      </w:r>
      <w:r w:rsidRPr="006372F5">
        <w:rPr>
          <w:rFonts w:ascii="Arial" w:eastAsia="Arial" w:hAnsi="Arial" w:cs="Arial"/>
          <w:color w:val="000000"/>
          <w:sz w:val="20"/>
          <w:szCs w:val="20"/>
        </w:rPr>
        <w:t>and</w:t>
      </w:r>
      <w:r w:rsidR="007F21FC">
        <w:rPr>
          <w:rFonts w:ascii="Arial" w:eastAsia="Arial" w:hAnsi="Arial" w:cs="Arial"/>
          <w:color w:val="000000"/>
          <w:sz w:val="20"/>
          <w:szCs w:val="20"/>
        </w:rPr>
        <w:t>/or</w:t>
      </w:r>
      <w:r w:rsidRPr="006372F5">
        <w:rPr>
          <w:rFonts w:ascii="Arial" w:eastAsia="Arial" w:hAnsi="Arial" w:cs="Arial"/>
          <w:color w:val="000000"/>
          <w:sz w:val="20"/>
          <w:szCs w:val="20"/>
        </w:rPr>
        <w:t xml:space="preserve"> Clause 14 (Change) of the Standard Terms to the Call-Off Agreement, as applicable</w:t>
      </w:r>
      <w:r w:rsidR="00F03259" w:rsidRPr="006372F5">
        <w:rPr>
          <w:rFonts w:ascii="Arial" w:eastAsia="Arial" w:hAnsi="Arial" w:cs="Arial"/>
          <w:color w:val="000000"/>
          <w:sz w:val="20"/>
          <w:szCs w:val="20"/>
        </w:rPr>
        <w:t xml:space="preserve">. </w:t>
      </w:r>
    </w:p>
    <w:p w14:paraId="000009AD" w14:textId="4FBBB710" w:rsidR="005862D1" w:rsidRDefault="00FF203A">
      <w:pPr>
        <w:pBdr>
          <w:top w:val="nil"/>
          <w:left w:val="nil"/>
          <w:bottom w:val="nil"/>
          <w:right w:val="nil"/>
          <w:between w:val="nil"/>
        </w:pBdr>
        <w:ind w:left="360" w:hanging="720"/>
        <w:rPr>
          <w:rFonts w:ascii="Arial" w:eastAsia="Arial" w:hAnsi="Arial" w:cs="Arial"/>
          <w:color w:val="000000"/>
          <w:sz w:val="20"/>
          <w:szCs w:val="20"/>
        </w:rPr>
      </w:pPr>
      <w:sdt>
        <w:sdtPr>
          <w:tag w:val="goog_rdk_55"/>
          <w:id w:val="-1723584212"/>
        </w:sdtPr>
        <w:sdtContent/>
      </w:sdt>
      <w:sdt>
        <w:sdtPr>
          <w:tag w:val="goog_rdk_56"/>
          <w:id w:val="-1465269246"/>
          <w:showingPlcHdr/>
        </w:sdtPr>
        <w:sdtContent>
          <w:r w:rsidR="00DE7AA6">
            <w:t xml:space="preserve">     </w:t>
          </w:r>
        </w:sdtContent>
      </w:sdt>
    </w:p>
    <w:p w14:paraId="000009AE" w14:textId="4FBBB710" w:rsidR="005862D1" w:rsidRDefault="00F03259">
      <w:pPr>
        <w:numPr>
          <w:ilvl w:val="0"/>
          <w:numId w:val="7"/>
        </w:num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Invoicing and Payment</w:t>
      </w:r>
    </w:p>
    <w:p w14:paraId="000009AF"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000009B0" w14:textId="77777777" w:rsidR="005862D1" w:rsidRDefault="00F03259" w:rsidP="009C0DB6">
      <w:pPr>
        <w:numPr>
          <w:ilvl w:val="1"/>
          <w:numId w:val="7"/>
        </w:numPr>
        <w:pBdr>
          <w:top w:val="nil"/>
          <w:left w:val="nil"/>
          <w:bottom w:val="nil"/>
          <w:right w:val="nil"/>
          <w:between w:val="nil"/>
        </w:pBdr>
        <w:ind w:left="720" w:hanging="720"/>
        <w:jc w:val="both"/>
        <w:rPr>
          <w:rFonts w:ascii="Arial" w:eastAsia="Arial" w:hAnsi="Arial" w:cs="Arial"/>
          <w:color w:val="000000"/>
          <w:sz w:val="20"/>
          <w:szCs w:val="20"/>
        </w:rPr>
      </w:pPr>
      <w:r>
        <w:rPr>
          <w:rFonts w:ascii="Arial" w:eastAsia="Arial" w:hAnsi="Arial" w:cs="Arial"/>
          <w:color w:val="000000"/>
          <w:sz w:val="20"/>
          <w:szCs w:val="20"/>
        </w:rPr>
        <w:t xml:space="preserve">Payment arrangements must follow the Customer guidelines as published by the Customer and provided to the Supplier from time to time. Any decisions outside of the Customer guidelines need to be approved by the Customer. </w:t>
      </w:r>
    </w:p>
    <w:p w14:paraId="000009B1"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000009B2" w14:textId="77777777" w:rsidR="005862D1" w:rsidRDefault="00F03259" w:rsidP="009C0DB6">
      <w:pPr>
        <w:numPr>
          <w:ilvl w:val="1"/>
          <w:numId w:val="7"/>
        </w:numPr>
        <w:pBdr>
          <w:top w:val="nil"/>
          <w:left w:val="nil"/>
          <w:bottom w:val="nil"/>
          <w:right w:val="nil"/>
          <w:between w:val="nil"/>
        </w:pBdr>
        <w:ind w:left="720" w:hanging="720"/>
        <w:jc w:val="both"/>
        <w:rPr>
          <w:rFonts w:ascii="Arial" w:eastAsia="Arial" w:hAnsi="Arial" w:cs="Arial"/>
          <w:color w:val="000000"/>
          <w:sz w:val="20"/>
          <w:szCs w:val="20"/>
        </w:rPr>
      </w:pPr>
      <w:r>
        <w:rPr>
          <w:rFonts w:ascii="Arial" w:eastAsia="Arial" w:hAnsi="Arial" w:cs="Arial"/>
          <w:color w:val="000000"/>
          <w:sz w:val="20"/>
          <w:szCs w:val="20"/>
        </w:rPr>
        <w:t>The Supplier shall transfer all payments and payment schedules electronically (using a secure medium agreed by the Customer) in a format to enable automatic update of the computer system specified by the Customer.</w:t>
      </w:r>
    </w:p>
    <w:p w14:paraId="000009B3"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000009B4" w14:textId="77777777" w:rsidR="005862D1" w:rsidRDefault="00F03259" w:rsidP="009C0DB6">
      <w:pPr>
        <w:numPr>
          <w:ilvl w:val="1"/>
          <w:numId w:val="7"/>
        </w:numPr>
        <w:pBdr>
          <w:top w:val="nil"/>
          <w:left w:val="nil"/>
          <w:bottom w:val="nil"/>
          <w:right w:val="nil"/>
          <w:between w:val="nil"/>
        </w:pBdr>
        <w:ind w:left="720" w:hanging="720"/>
        <w:jc w:val="both"/>
        <w:rPr>
          <w:rFonts w:ascii="Arial" w:eastAsia="Arial" w:hAnsi="Arial" w:cs="Arial"/>
          <w:color w:val="000000"/>
          <w:sz w:val="20"/>
          <w:szCs w:val="20"/>
        </w:rPr>
      </w:pPr>
      <w:r>
        <w:rPr>
          <w:rFonts w:ascii="Arial" w:eastAsia="Arial" w:hAnsi="Arial" w:cs="Arial"/>
          <w:color w:val="000000"/>
          <w:sz w:val="20"/>
          <w:szCs w:val="20"/>
        </w:rPr>
        <w:t xml:space="preserve">The Supplier shall, and shall procure that those Sub-contractors who collect monies from Debtors, pay those monies into a trust account in accordance with the </w:t>
      </w:r>
      <w:sdt>
        <w:sdtPr>
          <w:tag w:val="goog_rdk_57"/>
          <w:id w:val="-1645740911"/>
        </w:sdtPr>
        <w:sdtContent/>
      </w:sdt>
      <w:r>
        <w:rPr>
          <w:rFonts w:ascii="Arial" w:eastAsia="Arial" w:hAnsi="Arial" w:cs="Arial"/>
          <w:color w:val="000000"/>
          <w:sz w:val="20"/>
          <w:szCs w:val="20"/>
        </w:rPr>
        <w:t>Deed of Trust set out in Appendix 7 to the Call-Off Order Form.</w:t>
      </w:r>
    </w:p>
    <w:p w14:paraId="000009B5" w14:textId="77777777" w:rsidR="005862D1" w:rsidRDefault="005862D1">
      <w:pPr>
        <w:rPr>
          <w:rFonts w:ascii="Arial" w:eastAsia="Arial" w:hAnsi="Arial" w:cs="Arial"/>
          <w:sz w:val="20"/>
          <w:szCs w:val="20"/>
        </w:rPr>
      </w:pPr>
    </w:p>
    <w:p w14:paraId="000009B6" w14:textId="77777777" w:rsidR="005862D1" w:rsidRDefault="00F03259" w:rsidP="009C0DB6">
      <w:pPr>
        <w:keepNext/>
        <w:numPr>
          <w:ilvl w:val="0"/>
          <w:numId w:val="7"/>
        </w:numPr>
        <w:pBdr>
          <w:top w:val="nil"/>
          <w:left w:val="nil"/>
          <w:bottom w:val="nil"/>
          <w:right w:val="nil"/>
          <w:between w:val="nil"/>
        </w:pBdr>
        <w:ind w:left="357" w:hanging="357"/>
        <w:rPr>
          <w:rFonts w:ascii="Arial" w:eastAsia="Arial" w:hAnsi="Arial" w:cs="Arial"/>
          <w:b/>
          <w:color w:val="000000"/>
          <w:sz w:val="20"/>
          <w:szCs w:val="20"/>
        </w:rPr>
      </w:pPr>
      <w:r>
        <w:rPr>
          <w:rFonts w:ascii="Arial" w:eastAsia="Arial" w:hAnsi="Arial" w:cs="Arial"/>
          <w:b/>
          <w:color w:val="000000"/>
          <w:sz w:val="20"/>
          <w:szCs w:val="20"/>
        </w:rPr>
        <w:t>Reporting and Assurance</w:t>
      </w:r>
    </w:p>
    <w:p w14:paraId="000009B7" w14:textId="77777777" w:rsidR="005862D1" w:rsidRDefault="005862D1">
      <w:pPr>
        <w:pBdr>
          <w:top w:val="nil"/>
          <w:left w:val="nil"/>
          <w:bottom w:val="nil"/>
          <w:right w:val="nil"/>
          <w:between w:val="nil"/>
        </w:pBdr>
        <w:ind w:left="360" w:hanging="720"/>
        <w:rPr>
          <w:rFonts w:ascii="Arial" w:eastAsia="Arial" w:hAnsi="Arial" w:cs="Arial"/>
          <w:b/>
          <w:color w:val="000000"/>
          <w:sz w:val="20"/>
          <w:szCs w:val="20"/>
        </w:rPr>
      </w:pPr>
    </w:p>
    <w:p w14:paraId="000009B8" w14:textId="5CF56FA1" w:rsidR="005862D1" w:rsidRPr="004668DE" w:rsidRDefault="00F03259" w:rsidP="00FF5623">
      <w:pPr>
        <w:numPr>
          <w:ilvl w:val="1"/>
          <w:numId w:val="7"/>
        </w:numPr>
        <w:pBdr>
          <w:top w:val="nil"/>
          <w:left w:val="nil"/>
          <w:bottom w:val="nil"/>
          <w:right w:val="nil"/>
          <w:between w:val="nil"/>
        </w:pBdr>
        <w:ind w:left="720" w:hanging="720"/>
        <w:jc w:val="both"/>
        <w:rPr>
          <w:rFonts w:ascii="Arial" w:eastAsia="Arial" w:hAnsi="Arial" w:cs="Arial"/>
          <w:color w:val="000000"/>
          <w:sz w:val="20"/>
          <w:szCs w:val="20"/>
        </w:rPr>
      </w:pPr>
      <w:r>
        <w:rPr>
          <w:rFonts w:ascii="Arial" w:eastAsia="Arial" w:hAnsi="Arial" w:cs="Arial"/>
          <w:color w:val="000000"/>
          <w:sz w:val="20"/>
          <w:szCs w:val="20"/>
        </w:rPr>
        <w:t xml:space="preserve">The Supplier shall provide </w:t>
      </w:r>
      <w:r w:rsidRPr="004668DE">
        <w:rPr>
          <w:rFonts w:ascii="Arial" w:eastAsia="Arial" w:hAnsi="Arial" w:cs="Arial"/>
          <w:color w:val="000000"/>
          <w:sz w:val="20"/>
          <w:szCs w:val="20"/>
        </w:rPr>
        <w:t xml:space="preserve">reports to both Customers and </w:t>
      </w:r>
      <w:r w:rsidRPr="00FF5623">
        <w:rPr>
          <w:rFonts w:ascii="Arial" w:eastAsia="Arial" w:hAnsi="Arial" w:cs="Arial"/>
          <w:color w:val="000000"/>
          <w:sz w:val="20"/>
          <w:szCs w:val="20"/>
        </w:rPr>
        <w:t xml:space="preserve">the </w:t>
      </w:r>
      <w:r w:rsidR="00715915">
        <w:rPr>
          <w:rFonts w:ascii="Arial" w:eastAsia="Arial" w:hAnsi="Arial" w:cs="Arial"/>
          <w:color w:val="000000"/>
          <w:sz w:val="20"/>
          <w:szCs w:val="20"/>
        </w:rPr>
        <w:t xml:space="preserve">Framework </w:t>
      </w:r>
      <w:r w:rsidRPr="00FF5623">
        <w:rPr>
          <w:rFonts w:ascii="Arial" w:eastAsia="Arial" w:hAnsi="Arial" w:cs="Arial"/>
          <w:color w:val="000000"/>
          <w:sz w:val="20"/>
          <w:szCs w:val="20"/>
        </w:rPr>
        <w:t>Authority</w:t>
      </w:r>
      <w:r w:rsidRPr="004668DE">
        <w:rPr>
          <w:rFonts w:ascii="Arial" w:eastAsia="Arial" w:hAnsi="Arial" w:cs="Arial"/>
          <w:color w:val="000000"/>
          <w:sz w:val="20"/>
          <w:szCs w:val="20"/>
        </w:rPr>
        <w:t xml:space="preserve"> in accordance with </w:t>
      </w:r>
      <w:r w:rsidR="00715915">
        <w:rPr>
          <w:rFonts w:ascii="Arial" w:eastAsia="Arial" w:hAnsi="Arial" w:cs="Arial"/>
          <w:color w:val="000000"/>
          <w:sz w:val="20"/>
          <w:szCs w:val="20"/>
        </w:rPr>
        <w:t xml:space="preserve">its obligations under the </w:t>
      </w:r>
      <w:r w:rsidRPr="00FF5623">
        <w:rPr>
          <w:rFonts w:ascii="Arial" w:eastAsia="Arial" w:hAnsi="Arial" w:cs="Arial"/>
          <w:color w:val="000000"/>
          <w:sz w:val="20"/>
          <w:szCs w:val="20"/>
        </w:rPr>
        <w:t xml:space="preserve">Framework </w:t>
      </w:r>
      <w:r w:rsidR="00715915">
        <w:rPr>
          <w:rFonts w:ascii="Arial" w:eastAsia="Arial" w:hAnsi="Arial" w:cs="Arial"/>
          <w:color w:val="000000"/>
          <w:sz w:val="20"/>
          <w:szCs w:val="20"/>
        </w:rPr>
        <w:t>Agreement and Call-Off Agreements as applicable</w:t>
      </w:r>
      <w:r w:rsidRPr="00FF5623">
        <w:rPr>
          <w:rFonts w:ascii="Arial" w:eastAsia="Arial" w:hAnsi="Arial" w:cs="Arial"/>
          <w:color w:val="000000"/>
          <w:sz w:val="20"/>
          <w:szCs w:val="20"/>
        </w:rPr>
        <w:t>.</w:t>
      </w:r>
    </w:p>
    <w:p w14:paraId="000009B9" w14:textId="77777777" w:rsidR="005862D1" w:rsidRPr="00FF5623" w:rsidRDefault="00F03259" w:rsidP="00FF5623">
      <w:pPr>
        <w:numPr>
          <w:ilvl w:val="1"/>
          <w:numId w:val="7"/>
        </w:numPr>
        <w:pBdr>
          <w:top w:val="nil"/>
          <w:left w:val="nil"/>
          <w:bottom w:val="nil"/>
          <w:right w:val="nil"/>
          <w:between w:val="nil"/>
        </w:pBdr>
        <w:spacing w:before="240"/>
        <w:ind w:left="720" w:hanging="720"/>
        <w:jc w:val="both"/>
        <w:rPr>
          <w:rFonts w:ascii="Arial" w:hAnsi="Arial" w:cs="Arial"/>
          <w:sz w:val="20"/>
          <w:szCs w:val="20"/>
        </w:rPr>
      </w:pPr>
      <w:r w:rsidRPr="004668DE">
        <w:rPr>
          <w:rFonts w:ascii="Arial" w:eastAsia="Arial" w:hAnsi="Arial" w:cs="Arial"/>
          <w:color w:val="000000"/>
          <w:sz w:val="20"/>
          <w:szCs w:val="20"/>
        </w:rPr>
        <w:t xml:space="preserve">The Supplier must be able to track and report where each </w:t>
      </w:r>
      <w:r w:rsidRPr="00FF5623">
        <w:rPr>
          <w:rFonts w:ascii="Arial" w:eastAsia="Arial" w:hAnsi="Arial" w:cs="Arial"/>
          <w:color w:val="000000"/>
          <w:sz w:val="20"/>
          <w:szCs w:val="20"/>
        </w:rPr>
        <w:t xml:space="preserve">Account is </w:t>
      </w:r>
      <w:proofErr w:type="gramStart"/>
      <w:r w:rsidRPr="00FF5623">
        <w:rPr>
          <w:rFonts w:ascii="Arial" w:eastAsia="Arial" w:hAnsi="Arial" w:cs="Arial"/>
          <w:color w:val="000000"/>
          <w:sz w:val="20"/>
          <w:szCs w:val="20"/>
        </w:rPr>
        <w:t>Placed</w:t>
      </w:r>
      <w:proofErr w:type="gramEnd"/>
      <w:r w:rsidRPr="004668DE">
        <w:rPr>
          <w:rFonts w:ascii="Arial" w:eastAsia="Arial" w:hAnsi="Arial" w:cs="Arial"/>
          <w:color w:val="000000"/>
          <w:sz w:val="20"/>
          <w:szCs w:val="20"/>
        </w:rPr>
        <w:t xml:space="preserve"> across its supply chain and must provide the Customer access to the current status of all </w:t>
      </w:r>
      <w:r w:rsidRPr="00FF5623">
        <w:rPr>
          <w:rFonts w:ascii="Arial" w:eastAsia="Arial" w:hAnsi="Arial" w:cs="Arial"/>
          <w:color w:val="000000"/>
          <w:sz w:val="20"/>
          <w:szCs w:val="20"/>
        </w:rPr>
        <w:t>Accounts Placed</w:t>
      </w:r>
      <w:r w:rsidRPr="004668DE">
        <w:rPr>
          <w:rFonts w:ascii="Arial" w:eastAsia="Arial" w:hAnsi="Arial" w:cs="Arial"/>
          <w:color w:val="000000"/>
          <w:sz w:val="20"/>
          <w:szCs w:val="20"/>
        </w:rPr>
        <w:t xml:space="preserve"> with the Supplier. </w:t>
      </w:r>
    </w:p>
    <w:p w14:paraId="000009BA" w14:textId="78451EEA" w:rsidR="005862D1" w:rsidRPr="00FF5623" w:rsidRDefault="00F03259" w:rsidP="00FF5623">
      <w:pPr>
        <w:numPr>
          <w:ilvl w:val="1"/>
          <w:numId w:val="7"/>
        </w:numPr>
        <w:pBdr>
          <w:top w:val="nil"/>
          <w:left w:val="nil"/>
          <w:bottom w:val="nil"/>
          <w:right w:val="nil"/>
          <w:between w:val="nil"/>
        </w:pBdr>
        <w:spacing w:before="240"/>
        <w:ind w:left="720" w:hanging="720"/>
        <w:jc w:val="both"/>
        <w:rPr>
          <w:rFonts w:ascii="Arial" w:hAnsi="Arial" w:cs="Arial"/>
          <w:sz w:val="20"/>
          <w:szCs w:val="20"/>
        </w:rPr>
      </w:pPr>
      <w:r w:rsidRPr="004668DE">
        <w:rPr>
          <w:rFonts w:ascii="Arial" w:eastAsia="Arial" w:hAnsi="Arial" w:cs="Arial"/>
          <w:color w:val="000000"/>
          <w:sz w:val="20"/>
          <w:szCs w:val="20"/>
        </w:rPr>
        <w:t xml:space="preserve">The Supplier shall ensure that all MI </w:t>
      </w:r>
      <w:r w:rsidR="00AC0160">
        <w:rPr>
          <w:rFonts w:ascii="Arial" w:eastAsia="Arial" w:hAnsi="Arial" w:cs="Arial"/>
          <w:color w:val="000000"/>
          <w:sz w:val="20"/>
          <w:szCs w:val="20"/>
        </w:rPr>
        <w:t>R</w:t>
      </w:r>
      <w:r w:rsidRPr="004668DE">
        <w:rPr>
          <w:rFonts w:ascii="Arial" w:eastAsia="Arial" w:hAnsi="Arial" w:cs="Arial"/>
          <w:color w:val="000000"/>
          <w:sz w:val="20"/>
          <w:szCs w:val="20"/>
        </w:rPr>
        <w:t xml:space="preserve">eports provided to the </w:t>
      </w:r>
      <w:r w:rsidR="00AC0160">
        <w:rPr>
          <w:rFonts w:ascii="Arial" w:eastAsia="Arial" w:hAnsi="Arial" w:cs="Arial"/>
          <w:color w:val="000000"/>
          <w:sz w:val="20"/>
          <w:szCs w:val="20"/>
        </w:rPr>
        <w:t>Framework Authority</w:t>
      </w:r>
      <w:r w:rsidR="00AC0160" w:rsidRPr="004668DE">
        <w:rPr>
          <w:rFonts w:ascii="Arial" w:eastAsia="Arial" w:hAnsi="Arial" w:cs="Arial"/>
          <w:color w:val="000000"/>
          <w:sz w:val="20"/>
          <w:szCs w:val="20"/>
        </w:rPr>
        <w:t xml:space="preserve"> </w:t>
      </w:r>
      <w:r w:rsidRPr="004668DE">
        <w:rPr>
          <w:rFonts w:ascii="Arial" w:eastAsia="Arial" w:hAnsi="Arial" w:cs="Arial"/>
          <w:color w:val="000000"/>
          <w:sz w:val="20"/>
          <w:szCs w:val="20"/>
        </w:rPr>
        <w:t xml:space="preserve">are accurate to the best of the Supplier’s knowledge and belief at the time of issue. </w:t>
      </w:r>
    </w:p>
    <w:p w14:paraId="000009BB" w14:textId="322BC010" w:rsidR="005862D1" w:rsidRPr="00FF5623" w:rsidRDefault="00F03259" w:rsidP="006372F5">
      <w:pPr>
        <w:numPr>
          <w:ilvl w:val="1"/>
          <w:numId w:val="7"/>
        </w:numPr>
        <w:pBdr>
          <w:top w:val="nil"/>
          <w:left w:val="nil"/>
          <w:bottom w:val="nil"/>
          <w:right w:val="nil"/>
          <w:between w:val="nil"/>
        </w:pBdr>
        <w:spacing w:before="240"/>
        <w:ind w:left="720" w:hanging="720"/>
        <w:jc w:val="both"/>
        <w:rPr>
          <w:rFonts w:ascii="Arial" w:hAnsi="Arial" w:cs="Arial"/>
          <w:sz w:val="20"/>
          <w:szCs w:val="20"/>
        </w:rPr>
      </w:pPr>
      <w:r w:rsidRPr="004668DE">
        <w:rPr>
          <w:rFonts w:ascii="Arial" w:eastAsia="Arial" w:hAnsi="Arial" w:cs="Arial"/>
          <w:color w:val="000000"/>
          <w:sz w:val="20"/>
          <w:szCs w:val="20"/>
        </w:rPr>
        <w:t xml:space="preserve">The Supplier shall analyse and report on debt and payment plan performance for each </w:t>
      </w:r>
      <w:r w:rsidRPr="006372F5">
        <w:rPr>
          <w:rFonts w:ascii="Arial" w:eastAsia="Arial" w:hAnsi="Arial" w:cs="Arial"/>
          <w:color w:val="000000"/>
          <w:sz w:val="20"/>
          <w:szCs w:val="20"/>
        </w:rPr>
        <w:t xml:space="preserve">Debtor Interaction </w:t>
      </w:r>
      <w:sdt>
        <w:sdtPr>
          <w:rPr>
            <w:rFonts w:ascii="Arial" w:hAnsi="Arial" w:cs="Arial"/>
            <w:sz w:val="20"/>
            <w:szCs w:val="20"/>
          </w:rPr>
          <w:tag w:val="goog_rdk_58"/>
          <w:id w:val="-1751423976"/>
        </w:sdtPr>
        <w:sdtContent/>
      </w:sdt>
      <w:r w:rsidRPr="006372F5">
        <w:rPr>
          <w:rFonts w:ascii="Arial" w:eastAsia="Arial" w:hAnsi="Arial" w:cs="Arial"/>
          <w:color w:val="000000"/>
          <w:sz w:val="20"/>
          <w:szCs w:val="20"/>
        </w:rPr>
        <w:t>Sub-contractor</w:t>
      </w:r>
      <w:r w:rsidRPr="004668DE">
        <w:rPr>
          <w:rFonts w:ascii="Arial" w:eastAsia="Arial" w:hAnsi="Arial" w:cs="Arial"/>
          <w:color w:val="000000"/>
          <w:sz w:val="20"/>
          <w:szCs w:val="20"/>
        </w:rPr>
        <w:t xml:space="preserve"> by segment, package, Debt Type, Debt value, Debt age, liquidation rates by tranche and other variables, as requested by the Customer. </w:t>
      </w:r>
      <w:r w:rsidR="00AC0160">
        <w:rPr>
          <w:rFonts w:ascii="Arial" w:eastAsia="Arial" w:hAnsi="Arial" w:cs="Arial"/>
          <w:color w:val="000000"/>
          <w:sz w:val="20"/>
          <w:szCs w:val="20"/>
        </w:rPr>
        <w:t xml:space="preserve"> </w:t>
      </w:r>
      <w:r w:rsidRPr="004668DE">
        <w:rPr>
          <w:rFonts w:ascii="Arial" w:eastAsia="Arial" w:hAnsi="Arial" w:cs="Arial"/>
          <w:color w:val="000000"/>
          <w:sz w:val="20"/>
          <w:szCs w:val="20"/>
        </w:rPr>
        <w:t xml:space="preserve">Standardised reports are to be issued periodically in accordance with </w:t>
      </w:r>
      <w:r w:rsidR="00DF573C">
        <w:rPr>
          <w:rFonts w:ascii="Arial" w:eastAsia="Arial" w:hAnsi="Arial" w:cs="Arial"/>
          <w:color w:val="000000"/>
          <w:sz w:val="20"/>
          <w:szCs w:val="20"/>
        </w:rPr>
        <w:t>Schedule 4.4 (Transparency Reports)</w:t>
      </w:r>
      <w:r w:rsidRPr="004668DE">
        <w:rPr>
          <w:rFonts w:ascii="Arial" w:eastAsia="Arial" w:hAnsi="Arial" w:cs="Arial"/>
          <w:color w:val="000000"/>
          <w:sz w:val="20"/>
          <w:szCs w:val="20"/>
        </w:rPr>
        <w:t xml:space="preserve"> unless requested otherwise by the Customer.</w:t>
      </w:r>
    </w:p>
    <w:p w14:paraId="000009BC" w14:textId="7F24C093" w:rsidR="005862D1" w:rsidRPr="00FF5623" w:rsidRDefault="00F03259" w:rsidP="00FF5623">
      <w:pPr>
        <w:numPr>
          <w:ilvl w:val="1"/>
          <w:numId w:val="7"/>
        </w:numPr>
        <w:pBdr>
          <w:top w:val="nil"/>
          <w:left w:val="nil"/>
          <w:bottom w:val="nil"/>
          <w:right w:val="nil"/>
          <w:between w:val="nil"/>
        </w:pBdr>
        <w:spacing w:before="240"/>
        <w:ind w:left="720" w:hanging="720"/>
        <w:jc w:val="both"/>
        <w:rPr>
          <w:rFonts w:ascii="Arial" w:hAnsi="Arial" w:cs="Arial"/>
          <w:sz w:val="20"/>
          <w:szCs w:val="20"/>
        </w:rPr>
      </w:pPr>
      <w:r w:rsidRPr="004668DE">
        <w:rPr>
          <w:rFonts w:ascii="Arial" w:eastAsia="Arial" w:hAnsi="Arial" w:cs="Arial"/>
          <w:color w:val="000000"/>
          <w:sz w:val="20"/>
          <w:szCs w:val="20"/>
        </w:rPr>
        <w:t xml:space="preserve">The Supplier shall report on total value of Debt, including Debt put into payment plan, Debt outstanding, total payments made to date, plan frequency/duration/age, defaults and other characteristics requested by Customer. </w:t>
      </w:r>
    </w:p>
    <w:p w14:paraId="000009BD" w14:textId="6AA9B384" w:rsidR="005862D1" w:rsidRPr="009C0DB6" w:rsidRDefault="00F03259" w:rsidP="00FF5623">
      <w:pPr>
        <w:numPr>
          <w:ilvl w:val="1"/>
          <w:numId w:val="7"/>
        </w:numPr>
        <w:pBdr>
          <w:top w:val="nil"/>
          <w:left w:val="nil"/>
          <w:bottom w:val="nil"/>
          <w:right w:val="nil"/>
          <w:between w:val="nil"/>
        </w:pBdr>
        <w:spacing w:before="240"/>
        <w:ind w:left="720" w:hanging="720"/>
        <w:jc w:val="both"/>
        <w:rPr>
          <w:rFonts w:ascii="Arial" w:hAnsi="Arial" w:cs="Arial"/>
          <w:sz w:val="20"/>
          <w:szCs w:val="20"/>
        </w:rPr>
      </w:pPr>
      <w:r w:rsidRPr="004668DE">
        <w:rPr>
          <w:rFonts w:ascii="Arial" w:eastAsia="Arial" w:hAnsi="Arial" w:cs="Arial"/>
          <w:color w:val="000000"/>
          <w:sz w:val="20"/>
          <w:szCs w:val="20"/>
        </w:rPr>
        <w:t>The Supplier must facilitate</w:t>
      </w:r>
      <w:r w:rsidR="00F92A1F">
        <w:rPr>
          <w:rFonts w:ascii="Arial" w:eastAsia="Arial" w:hAnsi="Arial" w:cs="Arial"/>
          <w:color w:val="000000"/>
          <w:sz w:val="20"/>
          <w:szCs w:val="20"/>
        </w:rPr>
        <w:t xml:space="preserve"> at the request of the Customer, acting reasonably,</w:t>
      </w:r>
      <w:r w:rsidRPr="004668DE">
        <w:rPr>
          <w:rFonts w:ascii="Arial" w:eastAsia="Arial" w:hAnsi="Arial" w:cs="Arial"/>
          <w:color w:val="000000"/>
          <w:sz w:val="20"/>
          <w:szCs w:val="20"/>
        </w:rPr>
        <w:t xml:space="preserve"> </w:t>
      </w:r>
      <w:sdt>
        <w:sdtPr>
          <w:rPr>
            <w:rFonts w:ascii="Arial" w:hAnsi="Arial" w:cs="Arial"/>
            <w:sz w:val="20"/>
            <w:szCs w:val="20"/>
          </w:rPr>
          <w:tag w:val="goog_rdk_60"/>
          <w:id w:val="694431501"/>
        </w:sdtPr>
        <w:sdtContent/>
      </w:sdt>
      <w:r w:rsidRPr="00FF5623">
        <w:rPr>
          <w:rFonts w:ascii="Arial" w:eastAsia="Arial" w:hAnsi="Arial" w:cs="Arial"/>
          <w:color w:val="000000"/>
          <w:sz w:val="20"/>
          <w:szCs w:val="20"/>
        </w:rPr>
        <w:t xml:space="preserve">periodic audits and random checks </w:t>
      </w:r>
      <w:r w:rsidRPr="004668DE">
        <w:rPr>
          <w:rFonts w:ascii="Arial" w:eastAsia="Arial" w:hAnsi="Arial" w:cs="Arial"/>
          <w:color w:val="000000"/>
          <w:sz w:val="20"/>
          <w:szCs w:val="20"/>
        </w:rPr>
        <w:t xml:space="preserve">on </w:t>
      </w:r>
      <w:r w:rsidRPr="00FF5623">
        <w:rPr>
          <w:rFonts w:ascii="Arial" w:eastAsia="Arial" w:hAnsi="Arial" w:cs="Arial"/>
          <w:color w:val="000000"/>
          <w:sz w:val="20"/>
          <w:szCs w:val="20"/>
        </w:rPr>
        <w:t>Accounts Placed</w:t>
      </w:r>
      <w:r w:rsidRPr="004668DE">
        <w:rPr>
          <w:rFonts w:ascii="Arial" w:eastAsia="Arial" w:hAnsi="Arial" w:cs="Arial"/>
          <w:color w:val="000000"/>
          <w:sz w:val="20"/>
          <w:szCs w:val="20"/>
        </w:rPr>
        <w:t xml:space="preserve"> and </w:t>
      </w:r>
      <w:r w:rsidR="00F92A1F">
        <w:rPr>
          <w:rFonts w:ascii="Arial" w:eastAsia="Arial" w:hAnsi="Arial" w:cs="Arial"/>
          <w:color w:val="000000"/>
          <w:sz w:val="20"/>
          <w:szCs w:val="20"/>
        </w:rPr>
        <w:t>the S</w:t>
      </w:r>
      <w:r w:rsidR="00F92A1F" w:rsidRPr="004668DE">
        <w:rPr>
          <w:rFonts w:ascii="Arial" w:eastAsia="Arial" w:hAnsi="Arial" w:cs="Arial"/>
          <w:color w:val="000000"/>
          <w:sz w:val="20"/>
          <w:szCs w:val="20"/>
        </w:rPr>
        <w:t xml:space="preserve">ervices </w:t>
      </w:r>
      <w:r w:rsidRPr="004668DE">
        <w:rPr>
          <w:rFonts w:ascii="Arial" w:eastAsia="Arial" w:hAnsi="Arial" w:cs="Arial"/>
          <w:color w:val="000000"/>
          <w:sz w:val="20"/>
          <w:szCs w:val="20"/>
        </w:rPr>
        <w:t xml:space="preserve">provided, in which the Customer may also participate. </w:t>
      </w:r>
    </w:p>
    <w:p w14:paraId="000009BE" w14:textId="77777777" w:rsidR="005862D1" w:rsidRPr="004668DE" w:rsidRDefault="005862D1">
      <w:pPr>
        <w:pBdr>
          <w:top w:val="nil"/>
          <w:left w:val="nil"/>
          <w:bottom w:val="nil"/>
          <w:right w:val="nil"/>
          <w:between w:val="nil"/>
        </w:pBdr>
        <w:ind w:left="360" w:hanging="720"/>
        <w:rPr>
          <w:rFonts w:ascii="Arial" w:eastAsia="Arial" w:hAnsi="Arial" w:cs="Arial"/>
          <w:color w:val="000000"/>
          <w:sz w:val="20"/>
          <w:szCs w:val="20"/>
          <w:highlight w:val="yellow"/>
        </w:rPr>
      </w:pPr>
    </w:p>
    <w:p w14:paraId="000009BF" w14:textId="77777777" w:rsidR="005862D1" w:rsidRDefault="00F03259" w:rsidP="00FF5623">
      <w:pPr>
        <w:keepNext/>
        <w:numPr>
          <w:ilvl w:val="0"/>
          <w:numId w:val="7"/>
        </w:numPr>
        <w:pBdr>
          <w:top w:val="nil"/>
          <w:left w:val="nil"/>
          <w:bottom w:val="nil"/>
          <w:right w:val="nil"/>
          <w:between w:val="nil"/>
        </w:pBdr>
        <w:ind w:left="357" w:hanging="357"/>
        <w:rPr>
          <w:rFonts w:ascii="Arial" w:eastAsia="Arial" w:hAnsi="Arial" w:cs="Arial"/>
          <w:b/>
          <w:color w:val="000000"/>
          <w:sz w:val="20"/>
          <w:szCs w:val="20"/>
        </w:rPr>
      </w:pPr>
      <w:r>
        <w:rPr>
          <w:rFonts w:ascii="Arial" w:eastAsia="Arial" w:hAnsi="Arial" w:cs="Arial"/>
          <w:b/>
          <w:color w:val="000000"/>
          <w:sz w:val="20"/>
          <w:szCs w:val="20"/>
        </w:rPr>
        <w:lastRenderedPageBreak/>
        <w:t>Financial Conduct Authority</w:t>
      </w:r>
    </w:p>
    <w:p w14:paraId="000009C0" w14:textId="77777777" w:rsidR="005862D1" w:rsidRDefault="005862D1" w:rsidP="00FF5623">
      <w:pPr>
        <w:keepNext/>
        <w:pBdr>
          <w:top w:val="nil"/>
          <w:left w:val="nil"/>
          <w:bottom w:val="nil"/>
          <w:right w:val="nil"/>
          <w:between w:val="nil"/>
        </w:pBdr>
        <w:ind w:left="363" w:hanging="720"/>
        <w:rPr>
          <w:rFonts w:ascii="Arial" w:eastAsia="Arial" w:hAnsi="Arial" w:cs="Arial"/>
          <w:color w:val="000000"/>
          <w:sz w:val="20"/>
          <w:szCs w:val="20"/>
        </w:rPr>
      </w:pPr>
    </w:p>
    <w:p w14:paraId="000009C1" w14:textId="38469111" w:rsidR="005862D1" w:rsidRDefault="00F03259" w:rsidP="00FF5623">
      <w:pPr>
        <w:numPr>
          <w:ilvl w:val="1"/>
          <w:numId w:val="7"/>
        </w:numPr>
        <w:pBdr>
          <w:top w:val="nil"/>
          <w:left w:val="nil"/>
          <w:bottom w:val="nil"/>
          <w:right w:val="nil"/>
          <w:between w:val="nil"/>
        </w:pBdr>
        <w:ind w:left="720" w:hanging="720"/>
        <w:jc w:val="both"/>
        <w:rPr>
          <w:rFonts w:ascii="Arial" w:eastAsia="Arial" w:hAnsi="Arial" w:cs="Arial"/>
          <w:color w:val="000000"/>
          <w:sz w:val="20"/>
          <w:szCs w:val="20"/>
        </w:rPr>
      </w:pPr>
      <w:bookmarkStart w:id="10" w:name="_Ref34659423"/>
      <w:r>
        <w:rPr>
          <w:rFonts w:ascii="Arial" w:eastAsia="Arial" w:hAnsi="Arial" w:cs="Arial"/>
          <w:color w:val="000000"/>
          <w:sz w:val="20"/>
          <w:szCs w:val="20"/>
        </w:rPr>
        <w:t>The Supplier and Sub-contractors shall hold the necessary registration, authorisation and permissions from the Financial Conduct Authority (FCA) relevant to the Services they will provide under the Framework</w:t>
      </w:r>
      <w:r w:rsidR="00AC0160">
        <w:rPr>
          <w:rFonts w:ascii="Arial" w:eastAsia="Arial" w:hAnsi="Arial" w:cs="Arial"/>
          <w:color w:val="000000"/>
          <w:sz w:val="20"/>
          <w:szCs w:val="20"/>
        </w:rPr>
        <w:t xml:space="preserve"> Agreement</w:t>
      </w:r>
      <w:r>
        <w:rPr>
          <w:rFonts w:ascii="Arial" w:eastAsia="Arial" w:hAnsi="Arial" w:cs="Arial"/>
          <w:color w:val="000000"/>
          <w:sz w:val="20"/>
          <w:szCs w:val="20"/>
        </w:rPr>
        <w:t>.</w:t>
      </w:r>
      <w:bookmarkEnd w:id="10"/>
      <w:r>
        <w:rPr>
          <w:rFonts w:ascii="Arial" w:eastAsia="Arial" w:hAnsi="Arial" w:cs="Arial"/>
          <w:color w:val="000000"/>
          <w:sz w:val="20"/>
          <w:szCs w:val="20"/>
        </w:rPr>
        <w:t xml:space="preserve"> </w:t>
      </w:r>
    </w:p>
    <w:p w14:paraId="000009C2"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000009C3" w14:textId="14E96E60" w:rsidR="005862D1" w:rsidRDefault="00F03259" w:rsidP="00FF5623">
      <w:pPr>
        <w:numPr>
          <w:ilvl w:val="1"/>
          <w:numId w:val="7"/>
        </w:numPr>
        <w:pBdr>
          <w:top w:val="nil"/>
          <w:left w:val="nil"/>
          <w:bottom w:val="nil"/>
          <w:right w:val="nil"/>
          <w:between w:val="nil"/>
        </w:pBdr>
        <w:ind w:left="720" w:hanging="720"/>
        <w:jc w:val="both"/>
        <w:rPr>
          <w:rFonts w:ascii="Arial" w:eastAsia="Arial" w:hAnsi="Arial" w:cs="Arial"/>
          <w:color w:val="000000"/>
          <w:sz w:val="20"/>
          <w:szCs w:val="20"/>
        </w:rPr>
      </w:pPr>
      <w:r>
        <w:rPr>
          <w:rFonts w:ascii="Arial" w:eastAsia="Arial" w:hAnsi="Arial" w:cs="Arial"/>
          <w:color w:val="000000"/>
          <w:sz w:val="20"/>
          <w:szCs w:val="20"/>
        </w:rPr>
        <w:t xml:space="preserve">The Supplier shall provide to the Authority such evidence of Supplier or Sub-contractor FCA registration or authorisation prior to the Framework </w:t>
      </w:r>
      <w:r w:rsidR="00AC0160">
        <w:rPr>
          <w:rFonts w:ascii="Arial" w:eastAsia="Arial" w:hAnsi="Arial" w:cs="Arial"/>
          <w:color w:val="000000"/>
          <w:sz w:val="20"/>
          <w:szCs w:val="20"/>
        </w:rPr>
        <w:t>Effective</w:t>
      </w:r>
      <w:r>
        <w:rPr>
          <w:rFonts w:ascii="Arial" w:eastAsia="Arial" w:hAnsi="Arial" w:cs="Arial"/>
          <w:color w:val="000000"/>
          <w:sz w:val="20"/>
          <w:szCs w:val="20"/>
        </w:rPr>
        <w:t xml:space="preserve"> Date, and on each anniversary of the </w:t>
      </w:r>
      <w:r w:rsidR="00B507D2">
        <w:rPr>
          <w:rFonts w:ascii="Arial" w:eastAsia="Arial" w:hAnsi="Arial" w:cs="Arial"/>
          <w:color w:val="000000"/>
          <w:sz w:val="20"/>
          <w:szCs w:val="20"/>
        </w:rPr>
        <w:t>Framework Agreement</w:t>
      </w:r>
      <w:r>
        <w:rPr>
          <w:rFonts w:ascii="Arial" w:eastAsia="Arial" w:hAnsi="Arial" w:cs="Arial"/>
          <w:color w:val="000000"/>
          <w:sz w:val="20"/>
          <w:szCs w:val="20"/>
        </w:rPr>
        <w:t xml:space="preserve"> award. </w:t>
      </w:r>
    </w:p>
    <w:p w14:paraId="000009C4" w14:textId="77777777" w:rsidR="005862D1" w:rsidRDefault="005862D1">
      <w:pPr>
        <w:pBdr>
          <w:top w:val="nil"/>
          <w:left w:val="nil"/>
          <w:bottom w:val="nil"/>
          <w:right w:val="nil"/>
          <w:between w:val="nil"/>
        </w:pBdr>
        <w:ind w:left="360" w:hanging="720"/>
        <w:rPr>
          <w:rFonts w:ascii="Arial" w:eastAsia="Arial" w:hAnsi="Arial" w:cs="Arial"/>
          <w:color w:val="000000"/>
          <w:sz w:val="20"/>
          <w:szCs w:val="20"/>
          <w:highlight w:val="yellow"/>
        </w:rPr>
      </w:pPr>
    </w:p>
    <w:p w14:paraId="000009C5" w14:textId="77777777" w:rsidR="005862D1" w:rsidRDefault="00F03259">
      <w:pPr>
        <w:numPr>
          <w:ilvl w:val="0"/>
          <w:numId w:val="7"/>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Service Delivery </w:t>
      </w:r>
    </w:p>
    <w:p w14:paraId="000009C6"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000009C7" w14:textId="6C4341A8" w:rsidR="005862D1" w:rsidRPr="004668DE" w:rsidRDefault="00F03259" w:rsidP="00FF5623">
      <w:pPr>
        <w:numPr>
          <w:ilvl w:val="1"/>
          <w:numId w:val="7"/>
        </w:numPr>
        <w:pBdr>
          <w:top w:val="nil"/>
          <w:left w:val="nil"/>
          <w:bottom w:val="nil"/>
          <w:right w:val="nil"/>
          <w:between w:val="nil"/>
        </w:pBdr>
        <w:ind w:left="720" w:hanging="720"/>
        <w:jc w:val="both"/>
        <w:rPr>
          <w:rFonts w:ascii="Arial" w:eastAsia="Arial" w:hAnsi="Arial" w:cs="Arial"/>
          <w:color w:val="000000"/>
          <w:sz w:val="20"/>
          <w:szCs w:val="20"/>
        </w:rPr>
      </w:pPr>
      <w:r>
        <w:rPr>
          <w:rFonts w:ascii="Arial" w:eastAsia="Arial" w:hAnsi="Arial" w:cs="Arial"/>
          <w:color w:val="000000"/>
          <w:sz w:val="20"/>
          <w:szCs w:val="20"/>
        </w:rPr>
        <w:t xml:space="preserve">The Supplier must be able to manage fluctuations in Customer referral volumes and frequency, whilst still delivering </w:t>
      </w:r>
      <w:r w:rsidRPr="004668DE">
        <w:rPr>
          <w:rFonts w:ascii="Arial" w:eastAsia="Arial" w:hAnsi="Arial" w:cs="Arial"/>
          <w:color w:val="000000"/>
          <w:sz w:val="20"/>
          <w:szCs w:val="20"/>
        </w:rPr>
        <w:t xml:space="preserve">the </w:t>
      </w:r>
      <w:r w:rsidRPr="00FF5623">
        <w:rPr>
          <w:rFonts w:ascii="Arial" w:eastAsia="Arial" w:hAnsi="Arial" w:cs="Arial"/>
          <w:color w:val="000000"/>
          <w:sz w:val="20"/>
          <w:szCs w:val="20"/>
        </w:rPr>
        <w:t>Ordered Services</w:t>
      </w:r>
      <w:r w:rsidRPr="004668DE">
        <w:rPr>
          <w:rFonts w:ascii="Arial" w:eastAsia="Arial" w:hAnsi="Arial" w:cs="Arial"/>
          <w:color w:val="000000"/>
          <w:sz w:val="20"/>
          <w:szCs w:val="20"/>
        </w:rPr>
        <w:t xml:space="preserve"> in line with the </w:t>
      </w:r>
      <w:r w:rsidR="00DF573C">
        <w:rPr>
          <w:rFonts w:ascii="Arial" w:eastAsia="Arial" w:hAnsi="Arial" w:cs="Arial"/>
          <w:color w:val="000000"/>
          <w:sz w:val="20"/>
          <w:szCs w:val="20"/>
        </w:rPr>
        <w:t xml:space="preserve">Key </w:t>
      </w:r>
      <w:r w:rsidRPr="00FF5623">
        <w:rPr>
          <w:rFonts w:ascii="Arial" w:eastAsia="Arial" w:hAnsi="Arial" w:cs="Arial"/>
          <w:color w:val="000000"/>
          <w:sz w:val="20"/>
          <w:szCs w:val="20"/>
        </w:rPr>
        <w:t>Performance Indicators, Target Performance Levels and Standards (provided that where pursuant to Annex 1 and Annex 2 to Schedule 3.5 (Standards) to the Framework Agreement</w:t>
      </w:r>
      <w:r w:rsidR="00DF573C">
        <w:rPr>
          <w:rFonts w:ascii="Arial" w:eastAsia="Arial" w:hAnsi="Arial" w:cs="Arial"/>
          <w:color w:val="000000"/>
          <w:sz w:val="20"/>
          <w:szCs w:val="20"/>
        </w:rPr>
        <w:t>, a Sub-contractor</w:t>
      </w:r>
      <w:r w:rsidRPr="00FF5623">
        <w:rPr>
          <w:rFonts w:ascii="Arial" w:eastAsia="Arial" w:hAnsi="Arial" w:cs="Arial"/>
          <w:color w:val="000000"/>
          <w:sz w:val="20"/>
          <w:szCs w:val="20"/>
        </w:rPr>
        <w:t xml:space="preserve"> </w:t>
      </w:r>
      <w:r w:rsidRPr="004668DE">
        <w:rPr>
          <w:rFonts w:ascii="Arial" w:eastAsia="Arial" w:hAnsi="Arial" w:cs="Arial"/>
          <w:color w:val="000000"/>
          <w:sz w:val="20"/>
          <w:szCs w:val="20"/>
        </w:rPr>
        <w:t xml:space="preserve"> is required to comply with a particular Standard then the Supplier's obligation in respect of compliance with that Standard shall be limited to procuring that </w:t>
      </w:r>
      <w:r w:rsidR="00DF573C">
        <w:rPr>
          <w:rFonts w:ascii="Arial" w:eastAsia="Arial" w:hAnsi="Arial" w:cs="Arial"/>
          <w:color w:val="000000"/>
          <w:sz w:val="20"/>
          <w:szCs w:val="20"/>
        </w:rPr>
        <w:t>such</w:t>
      </w:r>
      <w:r w:rsidRPr="00FF5623">
        <w:rPr>
          <w:rFonts w:ascii="Arial" w:eastAsia="Arial" w:hAnsi="Arial" w:cs="Arial"/>
          <w:color w:val="000000"/>
          <w:sz w:val="20"/>
          <w:szCs w:val="20"/>
        </w:rPr>
        <w:t xml:space="preserve"> Sub-contractor complies with such Standard</w:t>
      </w:r>
      <w:r w:rsidRPr="004668DE">
        <w:rPr>
          <w:rFonts w:ascii="Arial" w:eastAsia="Arial" w:hAnsi="Arial" w:cs="Arial"/>
          <w:color w:val="000000"/>
          <w:sz w:val="20"/>
          <w:szCs w:val="20"/>
        </w:rPr>
        <w:t xml:space="preserve">) for each </w:t>
      </w:r>
      <w:r w:rsidRPr="00FF5623">
        <w:rPr>
          <w:rFonts w:ascii="Arial" w:eastAsia="Arial" w:hAnsi="Arial" w:cs="Arial"/>
          <w:color w:val="000000"/>
          <w:sz w:val="20"/>
          <w:szCs w:val="20"/>
        </w:rPr>
        <w:t>Debt Type</w:t>
      </w:r>
      <w:r w:rsidRPr="004668DE">
        <w:rPr>
          <w:rFonts w:ascii="Arial" w:eastAsia="Arial" w:hAnsi="Arial" w:cs="Arial"/>
          <w:color w:val="000000"/>
          <w:sz w:val="20"/>
          <w:szCs w:val="20"/>
        </w:rPr>
        <w:t xml:space="preserve"> referred.</w:t>
      </w:r>
    </w:p>
    <w:p w14:paraId="000009C8"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000009C9" w14:textId="0F70DA11" w:rsidR="005862D1" w:rsidRDefault="00F03259" w:rsidP="00FF5623">
      <w:pPr>
        <w:numPr>
          <w:ilvl w:val="1"/>
          <w:numId w:val="7"/>
        </w:numPr>
        <w:pBdr>
          <w:top w:val="nil"/>
          <w:left w:val="nil"/>
          <w:bottom w:val="nil"/>
          <w:right w:val="nil"/>
          <w:between w:val="nil"/>
        </w:pBdr>
        <w:ind w:left="720" w:hanging="720"/>
        <w:jc w:val="both"/>
        <w:rPr>
          <w:rFonts w:ascii="Arial" w:eastAsia="Arial" w:hAnsi="Arial" w:cs="Arial"/>
          <w:color w:val="000000"/>
          <w:sz w:val="20"/>
          <w:szCs w:val="20"/>
        </w:rPr>
      </w:pPr>
      <w:r>
        <w:rPr>
          <w:rFonts w:ascii="Arial" w:eastAsia="Arial" w:hAnsi="Arial" w:cs="Arial"/>
          <w:color w:val="000000"/>
          <w:sz w:val="20"/>
          <w:szCs w:val="20"/>
        </w:rPr>
        <w:t xml:space="preserve">The Supplier shall input </w:t>
      </w:r>
      <w:r w:rsidR="007E1DEC">
        <w:rPr>
          <w:rFonts w:ascii="Arial" w:eastAsia="Arial" w:hAnsi="Arial" w:cs="Arial"/>
          <w:color w:val="000000"/>
          <w:sz w:val="20"/>
          <w:szCs w:val="20"/>
        </w:rPr>
        <w:t>all Customer Data, Debtor Data and/or Third Party Data</w:t>
      </w:r>
      <w:r>
        <w:rPr>
          <w:rFonts w:ascii="Arial" w:eastAsia="Arial" w:hAnsi="Arial" w:cs="Arial"/>
          <w:color w:val="000000"/>
          <w:sz w:val="20"/>
          <w:szCs w:val="20"/>
        </w:rPr>
        <w:t xml:space="preserve"> provided by the Customer into the Supplier </w:t>
      </w:r>
      <w:r w:rsidR="007E1DEC">
        <w:rPr>
          <w:rFonts w:ascii="Arial" w:eastAsia="Arial" w:hAnsi="Arial" w:cs="Arial"/>
          <w:color w:val="000000"/>
          <w:sz w:val="20"/>
          <w:szCs w:val="20"/>
        </w:rPr>
        <w:t xml:space="preserve">System </w:t>
      </w:r>
      <w:r>
        <w:rPr>
          <w:rFonts w:ascii="Arial" w:eastAsia="Arial" w:hAnsi="Arial" w:cs="Arial"/>
          <w:color w:val="000000"/>
          <w:sz w:val="20"/>
          <w:szCs w:val="20"/>
        </w:rPr>
        <w:t>within</w:t>
      </w:r>
      <w:r w:rsidR="002831A9">
        <w:rPr>
          <w:rFonts w:ascii="Arial" w:eastAsia="Arial" w:hAnsi="Arial" w:cs="Arial"/>
          <w:color w:val="000000"/>
          <w:sz w:val="20"/>
          <w:szCs w:val="20"/>
        </w:rPr>
        <w:t xml:space="preserve"> one Working Day after receipt </w:t>
      </w:r>
      <w:r w:rsidR="007E1DEC">
        <w:rPr>
          <w:rFonts w:ascii="Arial" w:eastAsia="Arial" w:hAnsi="Arial" w:cs="Arial"/>
          <w:color w:val="000000"/>
          <w:sz w:val="20"/>
          <w:szCs w:val="20"/>
        </w:rPr>
        <w:t xml:space="preserve">unless </w:t>
      </w:r>
      <w:r>
        <w:rPr>
          <w:rFonts w:ascii="Arial" w:eastAsia="Arial" w:hAnsi="Arial" w:cs="Arial"/>
          <w:color w:val="000000"/>
          <w:sz w:val="20"/>
          <w:szCs w:val="20"/>
        </w:rPr>
        <w:t>otherwise agreed with the Customer.</w:t>
      </w:r>
    </w:p>
    <w:p w14:paraId="000009CA" w14:textId="77777777" w:rsidR="005862D1" w:rsidRDefault="005862D1">
      <w:pPr>
        <w:pBdr>
          <w:top w:val="nil"/>
          <w:left w:val="nil"/>
          <w:bottom w:val="nil"/>
          <w:right w:val="nil"/>
          <w:between w:val="nil"/>
        </w:pBdr>
        <w:ind w:left="360" w:hanging="720"/>
        <w:rPr>
          <w:rFonts w:ascii="Arial" w:eastAsia="Arial" w:hAnsi="Arial" w:cs="Arial"/>
          <w:color w:val="000000"/>
          <w:sz w:val="20"/>
          <w:szCs w:val="20"/>
          <w:highlight w:val="yellow"/>
        </w:rPr>
      </w:pPr>
    </w:p>
    <w:p w14:paraId="000009CB" w14:textId="77777777" w:rsidR="005862D1" w:rsidRDefault="00F03259" w:rsidP="00FF5623">
      <w:pPr>
        <w:keepNext/>
        <w:numPr>
          <w:ilvl w:val="0"/>
          <w:numId w:val="7"/>
        </w:numPr>
        <w:pBdr>
          <w:top w:val="nil"/>
          <w:left w:val="nil"/>
          <w:bottom w:val="nil"/>
          <w:right w:val="nil"/>
          <w:between w:val="nil"/>
        </w:pBdr>
        <w:ind w:left="357" w:hanging="357"/>
        <w:rPr>
          <w:rFonts w:ascii="Arial" w:eastAsia="Arial" w:hAnsi="Arial" w:cs="Arial"/>
          <w:b/>
          <w:color w:val="000000"/>
          <w:sz w:val="20"/>
          <w:szCs w:val="20"/>
        </w:rPr>
      </w:pPr>
      <w:r>
        <w:rPr>
          <w:rFonts w:ascii="Arial" w:eastAsia="Arial" w:hAnsi="Arial" w:cs="Arial"/>
          <w:b/>
          <w:color w:val="000000"/>
          <w:sz w:val="20"/>
          <w:szCs w:val="20"/>
        </w:rPr>
        <w:t>Service Standards</w:t>
      </w:r>
    </w:p>
    <w:p w14:paraId="000009CC"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000009CD" w14:textId="77777777" w:rsidR="005862D1" w:rsidRDefault="00F03259" w:rsidP="009C0DB6">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All Services must comply with the terms outlined in Framework Schedule 3.5 (Standards). </w:t>
      </w:r>
    </w:p>
    <w:p w14:paraId="000009CE"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000009CF" w14:textId="682788DA" w:rsidR="005862D1" w:rsidRDefault="00F03259" w:rsidP="00FF5623">
      <w:pPr>
        <w:numPr>
          <w:ilvl w:val="1"/>
          <w:numId w:val="7"/>
        </w:numPr>
        <w:pBdr>
          <w:top w:val="nil"/>
          <w:left w:val="nil"/>
          <w:bottom w:val="nil"/>
          <w:right w:val="nil"/>
          <w:between w:val="nil"/>
        </w:pBdr>
        <w:ind w:left="720" w:hanging="720"/>
        <w:jc w:val="both"/>
        <w:rPr>
          <w:rFonts w:ascii="Arial" w:eastAsia="Arial" w:hAnsi="Arial" w:cs="Arial"/>
          <w:color w:val="000000"/>
          <w:sz w:val="20"/>
          <w:szCs w:val="20"/>
        </w:rPr>
      </w:pPr>
      <w:r>
        <w:rPr>
          <w:rFonts w:ascii="Arial" w:eastAsia="Arial" w:hAnsi="Arial" w:cs="Arial"/>
          <w:color w:val="000000"/>
          <w:sz w:val="20"/>
          <w:szCs w:val="20"/>
        </w:rPr>
        <w:t xml:space="preserve">The Supplier will, and will procure that any relevant Sub-contractors will, deliver </w:t>
      </w:r>
      <w:r w:rsidRPr="004668DE">
        <w:rPr>
          <w:rFonts w:ascii="Arial" w:eastAsia="Arial" w:hAnsi="Arial" w:cs="Arial"/>
          <w:color w:val="000000"/>
          <w:sz w:val="20"/>
          <w:szCs w:val="20"/>
        </w:rPr>
        <w:t>the Ordered Services consistent with the Customer charters, standards, guidance, and policies releva</w:t>
      </w:r>
      <w:r>
        <w:rPr>
          <w:rFonts w:ascii="Arial" w:eastAsia="Arial" w:hAnsi="Arial" w:cs="Arial"/>
          <w:color w:val="000000"/>
          <w:sz w:val="20"/>
          <w:szCs w:val="20"/>
        </w:rPr>
        <w:t xml:space="preserve">nt to each type of Debt and comply with </w:t>
      </w:r>
      <w:r w:rsidR="007E1DEC">
        <w:rPr>
          <w:rFonts w:ascii="Arial" w:eastAsia="Arial" w:hAnsi="Arial" w:cs="Arial"/>
          <w:color w:val="000000"/>
          <w:sz w:val="20"/>
          <w:szCs w:val="20"/>
        </w:rPr>
        <w:t>all Law</w:t>
      </w:r>
      <w:r>
        <w:rPr>
          <w:rFonts w:ascii="Arial" w:eastAsia="Arial" w:hAnsi="Arial" w:cs="Arial"/>
          <w:color w:val="000000"/>
          <w:sz w:val="20"/>
          <w:szCs w:val="20"/>
        </w:rPr>
        <w:t xml:space="preserve"> in the provision of the Services to the Customer. </w:t>
      </w:r>
      <w:r w:rsidR="007E1DEC">
        <w:rPr>
          <w:rFonts w:ascii="Arial" w:eastAsia="Arial" w:hAnsi="Arial" w:cs="Arial"/>
          <w:color w:val="000000"/>
          <w:sz w:val="20"/>
          <w:szCs w:val="20"/>
        </w:rPr>
        <w:t>S</w:t>
      </w:r>
      <w:r>
        <w:rPr>
          <w:rFonts w:ascii="Arial" w:eastAsia="Arial" w:hAnsi="Arial" w:cs="Arial"/>
          <w:color w:val="000000"/>
          <w:sz w:val="20"/>
          <w:szCs w:val="20"/>
        </w:rPr>
        <w:t>pecific Customer requirements are detailed in the Customer’s Call-Off Agreement and Framework Schedule 3.5 (Standards).</w:t>
      </w:r>
    </w:p>
    <w:p w14:paraId="000009D2" w14:textId="200FB89E" w:rsidR="005862D1" w:rsidRDefault="005862D1" w:rsidP="00FF5623">
      <w:pPr>
        <w:pBdr>
          <w:top w:val="nil"/>
          <w:left w:val="nil"/>
          <w:bottom w:val="nil"/>
          <w:right w:val="nil"/>
          <w:between w:val="nil"/>
        </w:pBdr>
        <w:rPr>
          <w:rFonts w:ascii="Arial" w:eastAsia="Arial" w:hAnsi="Arial" w:cs="Arial"/>
          <w:color w:val="000000"/>
          <w:sz w:val="20"/>
          <w:szCs w:val="20"/>
          <w:highlight w:val="yellow"/>
        </w:rPr>
      </w:pPr>
    </w:p>
    <w:p w14:paraId="000009D3" w14:textId="77777777" w:rsidR="005862D1" w:rsidRDefault="00F03259">
      <w:pPr>
        <w:numPr>
          <w:ilvl w:val="0"/>
          <w:numId w:val="7"/>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Conflicts of Interest, Media Guidance and Reputational Risks</w:t>
      </w:r>
    </w:p>
    <w:p w14:paraId="000009D4" w14:textId="196ADDA0" w:rsidR="005862D1" w:rsidRDefault="00F03259" w:rsidP="00FF5623">
      <w:pPr>
        <w:numPr>
          <w:ilvl w:val="1"/>
          <w:numId w:val="7"/>
        </w:numPr>
        <w:pBdr>
          <w:top w:val="nil"/>
          <w:left w:val="nil"/>
          <w:bottom w:val="nil"/>
          <w:right w:val="nil"/>
          <w:between w:val="nil"/>
        </w:pBdr>
        <w:spacing w:before="240"/>
        <w:ind w:left="720" w:hanging="720"/>
        <w:jc w:val="both"/>
      </w:pPr>
      <w:r>
        <w:rPr>
          <w:rFonts w:ascii="Arial" w:eastAsia="Arial" w:hAnsi="Arial" w:cs="Arial"/>
          <w:color w:val="000000"/>
          <w:sz w:val="20"/>
          <w:szCs w:val="20"/>
        </w:rPr>
        <w:t xml:space="preserve">The Supplier must contact </w:t>
      </w:r>
      <w:r w:rsidR="00DF573C">
        <w:rPr>
          <w:rFonts w:ascii="Arial" w:eastAsia="Arial" w:hAnsi="Arial" w:cs="Arial"/>
          <w:color w:val="000000"/>
          <w:sz w:val="20"/>
          <w:szCs w:val="20"/>
        </w:rPr>
        <w:t xml:space="preserve">any relevant </w:t>
      </w:r>
      <w:r>
        <w:rPr>
          <w:rFonts w:ascii="Arial" w:eastAsia="Arial" w:hAnsi="Arial" w:cs="Arial"/>
          <w:color w:val="000000"/>
          <w:sz w:val="20"/>
          <w:szCs w:val="20"/>
        </w:rPr>
        <w:t xml:space="preserve">Customer </w:t>
      </w:r>
      <w:r w:rsidRPr="004668DE">
        <w:rPr>
          <w:rFonts w:ascii="Arial" w:eastAsia="Arial" w:hAnsi="Arial" w:cs="Arial"/>
          <w:color w:val="000000"/>
          <w:sz w:val="20"/>
          <w:szCs w:val="20"/>
        </w:rPr>
        <w:t>and Framework Authority within</w:t>
      </w:r>
      <w:r>
        <w:rPr>
          <w:rFonts w:ascii="Arial" w:eastAsia="Arial" w:hAnsi="Arial" w:cs="Arial"/>
          <w:color w:val="000000"/>
          <w:sz w:val="20"/>
          <w:szCs w:val="20"/>
        </w:rPr>
        <w:t xml:space="preserve"> one </w:t>
      </w:r>
      <w:r w:rsidR="00DF573C">
        <w:rPr>
          <w:rFonts w:ascii="Arial" w:eastAsia="Arial" w:hAnsi="Arial" w:cs="Arial"/>
          <w:color w:val="000000"/>
          <w:sz w:val="20"/>
          <w:szCs w:val="20"/>
        </w:rPr>
        <w:t xml:space="preserve">hour during </w:t>
      </w:r>
      <w:r>
        <w:rPr>
          <w:rFonts w:ascii="Arial" w:eastAsia="Arial" w:hAnsi="Arial" w:cs="Arial"/>
          <w:color w:val="000000"/>
          <w:sz w:val="20"/>
          <w:szCs w:val="20"/>
        </w:rPr>
        <w:t>Working Hour</w:t>
      </w:r>
      <w:r w:rsidR="00DF573C">
        <w:rPr>
          <w:rFonts w:ascii="Arial" w:eastAsia="Arial" w:hAnsi="Arial" w:cs="Arial"/>
          <w:color w:val="000000"/>
          <w:sz w:val="20"/>
          <w:szCs w:val="20"/>
        </w:rPr>
        <w:t xml:space="preserve">s </w:t>
      </w:r>
      <w:r w:rsidR="00FE6F01">
        <w:rPr>
          <w:rFonts w:ascii="Arial" w:eastAsia="Arial" w:hAnsi="Arial" w:cs="Arial"/>
          <w:color w:val="000000"/>
          <w:sz w:val="20"/>
          <w:szCs w:val="20"/>
        </w:rPr>
        <w:t>(</w:t>
      </w:r>
      <w:r w:rsidR="00DF573C">
        <w:rPr>
          <w:rFonts w:ascii="Arial" w:eastAsia="Arial" w:hAnsi="Arial" w:cs="Arial"/>
          <w:color w:val="000000"/>
          <w:sz w:val="20"/>
          <w:szCs w:val="20"/>
        </w:rPr>
        <w:t>or within one hour of the start of</w:t>
      </w:r>
      <w:r w:rsidR="00FE6F01">
        <w:rPr>
          <w:rFonts w:ascii="Arial" w:eastAsia="Arial" w:hAnsi="Arial" w:cs="Arial"/>
          <w:color w:val="000000"/>
          <w:sz w:val="20"/>
          <w:szCs w:val="20"/>
        </w:rPr>
        <w:t xml:space="preserve"> the next day’s Working Hours where discovery is made outside Working Hours)</w:t>
      </w:r>
      <w:r>
        <w:rPr>
          <w:rFonts w:ascii="Arial" w:eastAsia="Arial" w:hAnsi="Arial" w:cs="Arial"/>
          <w:color w:val="000000"/>
          <w:sz w:val="20"/>
          <w:szCs w:val="20"/>
        </w:rPr>
        <w:t xml:space="preserve"> of becoming aware of any circumstances where there is a reputational risk to either party, or the Supplier.</w:t>
      </w:r>
      <w:r>
        <w:rPr>
          <w:rFonts w:ascii="Arial" w:eastAsia="Arial" w:hAnsi="Arial" w:cs="Arial"/>
          <w:b/>
          <w:color w:val="000000"/>
          <w:sz w:val="20"/>
          <w:szCs w:val="20"/>
        </w:rPr>
        <w:t xml:space="preserve"> </w:t>
      </w:r>
      <w:r>
        <w:rPr>
          <w:rFonts w:ascii="Arial" w:eastAsia="Arial" w:hAnsi="Arial" w:cs="Arial"/>
          <w:color w:val="000000"/>
          <w:sz w:val="20"/>
          <w:szCs w:val="20"/>
        </w:rPr>
        <w:t>The contact should comply with any Customer requirements relating to; the mechanism to be used for notification (e.g. telephone, secure transfer etc.), which parties should be contacted and the reasonable levels of information that should be provided.</w:t>
      </w:r>
    </w:p>
    <w:p w14:paraId="000009D5" w14:textId="77777777" w:rsidR="005862D1" w:rsidRDefault="00F03259" w:rsidP="009C0DB6">
      <w:pPr>
        <w:numPr>
          <w:ilvl w:val="1"/>
          <w:numId w:val="7"/>
        </w:numPr>
        <w:pBdr>
          <w:top w:val="nil"/>
          <w:left w:val="nil"/>
          <w:bottom w:val="nil"/>
          <w:right w:val="nil"/>
          <w:between w:val="nil"/>
        </w:pBdr>
        <w:spacing w:before="240"/>
        <w:ind w:left="720" w:hanging="720"/>
        <w:jc w:val="both"/>
      </w:pPr>
      <w:r>
        <w:rPr>
          <w:rFonts w:ascii="Arial" w:eastAsia="Arial" w:hAnsi="Arial" w:cs="Arial"/>
          <w:color w:val="000000"/>
          <w:sz w:val="20"/>
          <w:szCs w:val="20"/>
        </w:rPr>
        <w:t xml:space="preserve">The Supplier will not make any statement or issue any form of communication to any media organisation in respect of their work with the Customer unless they have written permission to do so from the respective Customer. </w:t>
      </w:r>
    </w:p>
    <w:p w14:paraId="000009D6" w14:textId="31B960D0" w:rsidR="005862D1" w:rsidRDefault="00F03259" w:rsidP="00FF5623">
      <w:pPr>
        <w:numPr>
          <w:ilvl w:val="1"/>
          <w:numId w:val="7"/>
        </w:numPr>
        <w:pBdr>
          <w:top w:val="nil"/>
          <w:left w:val="nil"/>
          <w:bottom w:val="nil"/>
          <w:right w:val="nil"/>
          <w:between w:val="nil"/>
        </w:pBdr>
        <w:spacing w:before="240"/>
        <w:ind w:left="720" w:hanging="720"/>
        <w:jc w:val="both"/>
      </w:pPr>
      <w:r>
        <w:rPr>
          <w:rFonts w:ascii="Arial" w:eastAsia="Arial" w:hAnsi="Arial" w:cs="Arial"/>
          <w:color w:val="000000"/>
          <w:sz w:val="20"/>
          <w:szCs w:val="20"/>
        </w:rPr>
        <w:t xml:space="preserve">The Supplier will contact the Customer within one Working Hour of becoming aware of any media or official correspondence, including any Ministerial or Parliamentary correspondence, relating to the Services </w:t>
      </w:r>
      <w:r w:rsidRPr="00FF5623">
        <w:rPr>
          <w:rFonts w:ascii="Arial" w:eastAsia="Arial" w:hAnsi="Arial" w:cs="Arial"/>
          <w:color w:val="000000"/>
          <w:sz w:val="20"/>
          <w:szCs w:val="20"/>
        </w:rPr>
        <w:t xml:space="preserve">or the </w:t>
      </w:r>
      <w:r w:rsidR="00B507D2" w:rsidRPr="00FF5623">
        <w:rPr>
          <w:rFonts w:ascii="Arial" w:eastAsia="Arial" w:hAnsi="Arial" w:cs="Arial"/>
          <w:color w:val="000000"/>
          <w:sz w:val="20"/>
          <w:szCs w:val="20"/>
        </w:rPr>
        <w:t>Framework Agreement</w:t>
      </w:r>
      <w:r w:rsidRPr="00FF5623">
        <w:rPr>
          <w:rFonts w:ascii="Arial" w:eastAsia="Arial" w:hAnsi="Arial" w:cs="Arial"/>
          <w:color w:val="000000"/>
          <w:sz w:val="20"/>
          <w:szCs w:val="20"/>
        </w:rPr>
        <w:t>. The contact</w:t>
      </w:r>
      <w:r>
        <w:rPr>
          <w:rFonts w:ascii="Arial" w:eastAsia="Arial" w:hAnsi="Arial" w:cs="Arial"/>
          <w:color w:val="000000"/>
          <w:sz w:val="20"/>
          <w:szCs w:val="20"/>
        </w:rPr>
        <w:t xml:space="preserve"> should comply with any Customer requirements relating to; the mechanism to be used for notification (e.g. telephone, secure transfer etc.), the named contact(s) and the reaso</w:t>
      </w:r>
      <w:r>
        <w:rPr>
          <w:rFonts w:ascii="Arial" w:eastAsia="Arial" w:hAnsi="Arial" w:cs="Arial"/>
          <w:sz w:val="20"/>
          <w:szCs w:val="20"/>
        </w:rPr>
        <w:t xml:space="preserve">nable levels of </w:t>
      </w:r>
      <w:r>
        <w:rPr>
          <w:rFonts w:ascii="Arial" w:eastAsia="Arial" w:hAnsi="Arial" w:cs="Arial"/>
          <w:color w:val="000000"/>
          <w:sz w:val="20"/>
          <w:szCs w:val="20"/>
        </w:rPr>
        <w:t>information that should be provided.</w:t>
      </w:r>
    </w:p>
    <w:p w14:paraId="000009D7" w14:textId="2A35ED54" w:rsidR="005862D1" w:rsidRPr="004668DE" w:rsidRDefault="00F03259" w:rsidP="00FF5623">
      <w:pPr>
        <w:numPr>
          <w:ilvl w:val="1"/>
          <w:numId w:val="7"/>
        </w:numPr>
        <w:pBdr>
          <w:top w:val="nil"/>
          <w:left w:val="nil"/>
          <w:bottom w:val="nil"/>
          <w:right w:val="nil"/>
          <w:between w:val="nil"/>
        </w:pBdr>
        <w:spacing w:before="240"/>
        <w:ind w:left="720" w:hanging="720"/>
        <w:jc w:val="both"/>
      </w:pPr>
      <w:r>
        <w:rPr>
          <w:rFonts w:ascii="Arial" w:eastAsia="Arial" w:hAnsi="Arial" w:cs="Arial"/>
          <w:color w:val="000000"/>
          <w:sz w:val="20"/>
          <w:szCs w:val="20"/>
        </w:rPr>
        <w:t xml:space="preserve">The Supplier will introduce and adhere to a process which negates the impact of potential conflict of interest in which the Supplier or any Sub-contractors also work for a Debtor (e.g. corporate) pursued by the Customer. The Supplier must continuously monitor and identify </w:t>
      </w:r>
      <w:r w:rsidRPr="004668DE">
        <w:rPr>
          <w:rFonts w:ascii="Arial" w:eastAsia="Arial" w:hAnsi="Arial" w:cs="Arial"/>
          <w:color w:val="000000"/>
          <w:sz w:val="20"/>
          <w:szCs w:val="20"/>
        </w:rPr>
        <w:t xml:space="preserve">potential conflict of interests of the Supplier and its Sub-contractors </w:t>
      </w:r>
      <w:r w:rsidR="007E1DEC">
        <w:rPr>
          <w:rFonts w:ascii="Arial" w:eastAsia="Arial" w:hAnsi="Arial" w:cs="Arial"/>
          <w:color w:val="000000"/>
          <w:sz w:val="20"/>
          <w:szCs w:val="20"/>
        </w:rPr>
        <w:t>identified</w:t>
      </w:r>
      <w:r w:rsidRPr="004668DE">
        <w:rPr>
          <w:rFonts w:ascii="Arial" w:eastAsia="Arial" w:hAnsi="Arial" w:cs="Arial"/>
          <w:color w:val="000000"/>
          <w:sz w:val="20"/>
          <w:szCs w:val="20"/>
        </w:rPr>
        <w:t xml:space="preserve"> at </w:t>
      </w:r>
      <w:r w:rsidRPr="00FF5623">
        <w:rPr>
          <w:rFonts w:ascii="Arial" w:eastAsia="Arial" w:hAnsi="Arial" w:cs="Arial"/>
          <w:color w:val="000000"/>
          <w:sz w:val="20"/>
          <w:szCs w:val="20"/>
        </w:rPr>
        <w:t>Implementation.</w:t>
      </w:r>
      <w:r w:rsidRPr="004668DE">
        <w:rPr>
          <w:rFonts w:ascii="Arial" w:eastAsia="Arial" w:hAnsi="Arial" w:cs="Arial"/>
          <w:color w:val="000000"/>
          <w:sz w:val="20"/>
          <w:szCs w:val="20"/>
        </w:rPr>
        <w:t xml:space="preserve"> </w:t>
      </w:r>
    </w:p>
    <w:p w14:paraId="000009D8" w14:textId="77777777" w:rsidR="005862D1" w:rsidRDefault="00F03259">
      <w:pPr>
        <w:numPr>
          <w:ilvl w:val="0"/>
          <w:numId w:val="7"/>
        </w:numPr>
        <w:pBdr>
          <w:top w:val="nil"/>
          <w:left w:val="nil"/>
          <w:bottom w:val="nil"/>
          <w:right w:val="nil"/>
          <w:between w:val="nil"/>
        </w:pBdr>
        <w:spacing w:before="240"/>
        <w:rPr>
          <w:rFonts w:ascii="Arial" w:eastAsia="Arial" w:hAnsi="Arial" w:cs="Arial"/>
          <w:b/>
          <w:color w:val="000000"/>
          <w:sz w:val="20"/>
          <w:szCs w:val="20"/>
        </w:rPr>
      </w:pPr>
      <w:r>
        <w:rPr>
          <w:rFonts w:ascii="Arial" w:eastAsia="Arial" w:hAnsi="Arial" w:cs="Arial"/>
          <w:b/>
          <w:color w:val="000000"/>
          <w:sz w:val="20"/>
          <w:szCs w:val="20"/>
        </w:rPr>
        <w:lastRenderedPageBreak/>
        <w:t>Fraud</w:t>
      </w:r>
    </w:p>
    <w:p w14:paraId="000009D9" w14:textId="43F29E65" w:rsidR="005862D1" w:rsidRDefault="00F03259" w:rsidP="00FF5623">
      <w:pPr>
        <w:numPr>
          <w:ilvl w:val="1"/>
          <w:numId w:val="7"/>
        </w:numPr>
        <w:pBdr>
          <w:top w:val="nil"/>
          <w:left w:val="nil"/>
          <w:bottom w:val="nil"/>
          <w:right w:val="nil"/>
          <w:between w:val="nil"/>
        </w:pBdr>
        <w:spacing w:before="240"/>
        <w:ind w:left="426" w:hanging="426"/>
        <w:jc w:val="both"/>
      </w:pPr>
      <w:r>
        <w:rPr>
          <w:rFonts w:ascii="Arial" w:eastAsia="Arial" w:hAnsi="Arial" w:cs="Arial"/>
          <w:color w:val="000000"/>
          <w:sz w:val="20"/>
          <w:szCs w:val="20"/>
        </w:rPr>
        <w:t xml:space="preserve">Where </w:t>
      </w:r>
      <w:r w:rsidR="00BD12AD">
        <w:rPr>
          <w:rFonts w:ascii="Arial" w:eastAsia="Arial" w:hAnsi="Arial" w:cs="Arial"/>
          <w:color w:val="000000"/>
          <w:sz w:val="20"/>
          <w:szCs w:val="20"/>
        </w:rPr>
        <w:t>one or more of the activities designated as fraud under the Fraud Act 2006</w:t>
      </w:r>
      <w:r>
        <w:rPr>
          <w:rFonts w:ascii="Arial" w:eastAsia="Arial" w:hAnsi="Arial" w:cs="Arial"/>
          <w:color w:val="000000"/>
          <w:sz w:val="20"/>
          <w:szCs w:val="20"/>
        </w:rPr>
        <w:t xml:space="preserve"> </w:t>
      </w:r>
      <w:r w:rsidR="00BD12AD">
        <w:rPr>
          <w:rFonts w:ascii="Arial" w:eastAsia="Arial" w:hAnsi="Arial" w:cs="Arial"/>
          <w:color w:val="000000"/>
          <w:sz w:val="20"/>
          <w:szCs w:val="20"/>
        </w:rPr>
        <w:t>(“</w:t>
      </w:r>
      <w:r w:rsidR="00BD12AD">
        <w:rPr>
          <w:rFonts w:ascii="Arial" w:eastAsia="Arial" w:hAnsi="Arial" w:cs="Arial"/>
          <w:b/>
          <w:color w:val="000000"/>
          <w:sz w:val="20"/>
          <w:szCs w:val="20"/>
        </w:rPr>
        <w:t>Fraud</w:t>
      </w:r>
      <w:r w:rsidR="00BD12AD" w:rsidRPr="00FF5623">
        <w:rPr>
          <w:rFonts w:ascii="Arial" w:eastAsia="Arial" w:hAnsi="Arial" w:cs="Arial"/>
          <w:color w:val="000000"/>
          <w:sz w:val="20"/>
          <w:szCs w:val="20"/>
        </w:rPr>
        <w:t>”)</w:t>
      </w:r>
      <w:r w:rsidR="00BD12AD">
        <w:rPr>
          <w:rFonts w:ascii="Arial" w:eastAsia="Arial" w:hAnsi="Arial" w:cs="Arial"/>
          <w:color w:val="000000"/>
          <w:sz w:val="20"/>
          <w:szCs w:val="20"/>
        </w:rPr>
        <w:t xml:space="preserve"> </w:t>
      </w:r>
      <w:r>
        <w:rPr>
          <w:rFonts w:ascii="Arial" w:eastAsia="Arial" w:hAnsi="Arial" w:cs="Arial"/>
          <w:color w:val="000000"/>
          <w:sz w:val="20"/>
          <w:szCs w:val="20"/>
        </w:rPr>
        <w:t>takes place, or a suspected Fraud event takes place relating to an Account placed with the Supplier, the Supplier will facilitate investigation by an approved fraud investigator.</w:t>
      </w:r>
    </w:p>
    <w:p w14:paraId="000009DA" w14:textId="77777777" w:rsidR="005862D1" w:rsidRDefault="00F03259" w:rsidP="00FF5623">
      <w:pPr>
        <w:numPr>
          <w:ilvl w:val="1"/>
          <w:numId w:val="7"/>
        </w:numPr>
        <w:pBdr>
          <w:top w:val="nil"/>
          <w:left w:val="nil"/>
          <w:bottom w:val="nil"/>
          <w:right w:val="nil"/>
          <w:between w:val="nil"/>
        </w:pBdr>
        <w:spacing w:before="240"/>
        <w:ind w:left="426" w:hanging="426"/>
        <w:jc w:val="both"/>
      </w:pPr>
      <w:r>
        <w:rPr>
          <w:rFonts w:ascii="Arial" w:eastAsia="Arial" w:hAnsi="Arial" w:cs="Arial"/>
          <w:color w:val="000000"/>
          <w:sz w:val="20"/>
          <w:szCs w:val="20"/>
        </w:rPr>
        <w:t>The Supplier will disclose full information to the Customer and the appointed fraud investigator.</w:t>
      </w:r>
    </w:p>
    <w:p w14:paraId="000009DB" w14:textId="77777777" w:rsidR="005862D1" w:rsidRDefault="00F03259" w:rsidP="009C0DB6">
      <w:pPr>
        <w:numPr>
          <w:ilvl w:val="1"/>
          <w:numId w:val="7"/>
        </w:numPr>
        <w:pBdr>
          <w:top w:val="nil"/>
          <w:left w:val="nil"/>
          <w:bottom w:val="nil"/>
          <w:right w:val="nil"/>
          <w:between w:val="nil"/>
        </w:pBdr>
        <w:spacing w:before="240"/>
        <w:ind w:left="426" w:hanging="426"/>
        <w:jc w:val="both"/>
      </w:pPr>
      <w:r>
        <w:rPr>
          <w:rFonts w:ascii="Arial" w:eastAsia="Arial" w:hAnsi="Arial" w:cs="Arial"/>
          <w:color w:val="000000"/>
          <w:sz w:val="20"/>
          <w:szCs w:val="20"/>
        </w:rPr>
        <w:t xml:space="preserve">The Supplier will fully cooperate with the Customer and other approved authorities (e.g. Police) to resolve issues, including any financial loss resulting from the Fraud. </w:t>
      </w:r>
    </w:p>
    <w:p w14:paraId="000009DC" w14:textId="77777777" w:rsidR="005862D1" w:rsidRDefault="00F03259" w:rsidP="009C0DB6">
      <w:pPr>
        <w:numPr>
          <w:ilvl w:val="0"/>
          <w:numId w:val="7"/>
        </w:numPr>
        <w:pBdr>
          <w:top w:val="nil"/>
          <w:left w:val="nil"/>
          <w:bottom w:val="nil"/>
          <w:right w:val="nil"/>
          <w:between w:val="nil"/>
        </w:pBdr>
        <w:spacing w:before="240"/>
        <w:jc w:val="both"/>
        <w:rPr>
          <w:rFonts w:ascii="Arial" w:eastAsia="Arial" w:hAnsi="Arial" w:cs="Arial"/>
          <w:b/>
          <w:color w:val="000000"/>
          <w:sz w:val="20"/>
          <w:szCs w:val="20"/>
        </w:rPr>
      </w:pPr>
      <w:r>
        <w:rPr>
          <w:rFonts w:ascii="Arial" w:eastAsia="Arial" w:hAnsi="Arial" w:cs="Arial"/>
          <w:b/>
          <w:color w:val="000000"/>
          <w:sz w:val="20"/>
          <w:szCs w:val="20"/>
        </w:rPr>
        <w:t>Sub-Contractors</w:t>
      </w:r>
    </w:p>
    <w:p w14:paraId="000009DD" w14:textId="102C08C6" w:rsidR="005862D1" w:rsidRDefault="00F03259" w:rsidP="00111DA6">
      <w:pPr>
        <w:numPr>
          <w:ilvl w:val="1"/>
          <w:numId w:val="7"/>
        </w:numPr>
        <w:pBdr>
          <w:top w:val="nil"/>
          <w:left w:val="nil"/>
          <w:bottom w:val="nil"/>
          <w:right w:val="nil"/>
          <w:between w:val="nil"/>
        </w:pBdr>
        <w:spacing w:before="240"/>
        <w:ind w:left="720" w:hanging="720"/>
        <w:jc w:val="both"/>
      </w:pPr>
      <w:r>
        <w:rPr>
          <w:rFonts w:ascii="Arial" w:eastAsia="Arial" w:hAnsi="Arial" w:cs="Arial"/>
          <w:color w:val="000000"/>
          <w:sz w:val="20"/>
          <w:szCs w:val="20"/>
        </w:rPr>
        <w:t xml:space="preserve">Where a supply chain is operated for the provision of Services, subject to the </w:t>
      </w:r>
      <w:r>
        <w:rPr>
          <w:rFonts w:ascii="Arial" w:eastAsia="Arial" w:hAnsi="Arial" w:cs="Arial"/>
          <w:sz w:val="20"/>
          <w:szCs w:val="20"/>
        </w:rPr>
        <w:t>Supplier's</w:t>
      </w:r>
      <w:r>
        <w:rPr>
          <w:rFonts w:ascii="Arial" w:eastAsia="Arial" w:hAnsi="Arial" w:cs="Arial"/>
          <w:color w:val="000000"/>
          <w:sz w:val="20"/>
          <w:szCs w:val="20"/>
        </w:rPr>
        <w:t xml:space="preserve"> approval, which will not be </w:t>
      </w:r>
      <w:r>
        <w:rPr>
          <w:rFonts w:ascii="Arial" w:eastAsia="Arial" w:hAnsi="Arial" w:cs="Arial"/>
          <w:sz w:val="20"/>
          <w:szCs w:val="20"/>
        </w:rPr>
        <w:t>unreasonably withheld,</w:t>
      </w:r>
      <w:r>
        <w:rPr>
          <w:rFonts w:ascii="Arial" w:eastAsia="Arial" w:hAnsi="Arial" w:cs="Arial"/>
          <w:color w:val="000000"/>
          <w:sz w:val="20"/>
          <w:szCs w:val="20"/>
        </w:rPr>
        <w:t xml:space="preserve"> the Supplier shall provide the Customer with the ability to directly communicate with the </w:t>
      </w:r>
      <w:r w:rsidR="00852A95">
        <w:rPr>
          <w:rFonts w:ascii="Arial" w:eastAsia="Arial" w:hAnsi="Arial" w:cs="Arial"/>
          <w:color w:val="000000"/>
          <w:sz w:val="20"/>
          <w:szCs w:val="20"/>
        </w:rPr>
        <w:t>S</w:t>
      </w:r>
      <w:r>
        <w:rPr>
          <w:rFonts w:ascii="Arial" w:eastAsia="Arial" w:hAnsi="Arial" w:cs="Arial"/>
          <w:color w:val="000000"/>
          <w:sz w:val="20"/>
          <w:szCs w:val="20"/>
        </w:rPr>
        <w:t xml:space="preserve">ub-contractors within the Framework. There should be no barriers in place for Customers to interact with </w:t>
      </w:r>
      <w:r w:rsidR="00852A95">
        <w:rPr>
          <w:rFonts w:ascii="Arial" w:eastAsia="Arial" w:hAnsi="Arial" w:cs="Arial"/>
          <w:color w:val="000000"/>
          <w:sz w:val="20"/>
          <w:szCs w:val="20"/>
        </w:rPr>
        <w:t>S</w:t>
      </w:r>
      <w:r>
        <w:rPr>
          <w:rFonts w:ascii="Arial" w:eastAsia="Arial" w:hAnsi="Arial" w:cs="Arial"/>
          <w:color w:val="000000"/>
          <w:sz w:val="20"/>
          <w:szCs w:val="20"/>
        </w:rPr>
        <w:t xml:space="preserve">ub-contractors. </w:t>
      </w:r>
    </w:p>
    <w:p w14:paraId="000009DE" w14:textId="45468604" w:rsidR="005862D1" w:rsidRDefault="00F03259" w:rsidP="00111DA6">
      <w:pPr>
        <w:numPr>
          <w:ilvl w:val="1"/>
          <w:numId w:val="7"/>
        </w:numPr>
        <w:pBdr>
          <w:top w:val="nil"/>
          <w:left w:val="nil"/>
          <w:bottom w:val="nil"/>
          <w:right w:val="nil"/>
          <w:between w:val="nil"/>
        </w:pBdr>
        <w:spacing w:before="240"/>
        <w:ind w:left="720" w:hanging="720"/>
        <w:jc w:val="both"/>
      </w:pPr>
      <w:r>
        <w:rPr>
          <w:rFonts w:ascii="Arial" w:eastAsia="Arial" w:hAnsi="Arial" w:cs="Arial"/>
          <w:color w:val="000000"/>
          <w:sz w:val="20"/>
          <w:szCs w:val="20"/>
        </w:rPr>
        <w:t xml:space="preserve">The Supplier shall </w:t>
      </w:r>
      <w:r w:rsidR="00852A95">
        <w:rPr>
          <w:rFonts w:ascii="Arial" w:eastAsia="Arial" w:hAnsi="Arial" w:cs="Arial"/>
          <w:color w:val="000000"/>
          <w:sz w:val="20"/>
          <w:szCs w:val="20"/>
        </w:rPr>
        <w:t>comply with its obligations in relation to Sub-contractors under the Framework Agreement and any Call-Off Agreement as applicable.</w:t>
      </w:r>
      <w:r>
        <w:rPr>
          <w:rFonts w:ascii="Arial" w:eastAsia="Arial" w:hAnsi="Arial" w:cs="Arial"/>
          <w:color w:val="000000"/>
          <w:sz w:val="20"/>
          <w:szCs w:val="20"/>
        </w:rPr>
        <w:t xml:space="preserve"> </w:t>
      </w:r>
    </w:p>
    <w:p w14:paraId="000009DF" w14:textId="5CE9F0F6" w:rsidR="005862D1" w:rsidRDefault="00F03259" w:rsidP="00111DA6">
      <w:pPr>
        <w:numPr>
          <w:ilvl w:val="1"/>
          <w:numId w:val="7"/>
        </w:numPr>
        <w:pBdr>
          <w:top w:val="nil"/>
          <w:left w:val="nil"/>
          <w:bottom w:val="nil"/>
          <w:right w:val="nil"/>
          <w:between w:val="nil"/>
        </w:pBdr>
        <w:spacing w:before="240"/>
        <w:ind w:left="720" w:hanging="720"/>
        <w:jc w:val="both"/>
      </w:pPr>
      <w:r>
        <w:rPr>
          <w:rFonts w:ascii="Arial" w:eastAsia="Arial" w:hAnsi="Arial" w:cs="Arial"/>
          <w:color w:val="000000"/>
          <w:sz w:val="20"/>
          <w:szCs w:val="20"/>
        </w:rPr>
        <w:t xml:space="preserve">The Supplier should provide sufficient oversight on </w:t>
      </w:r>
      <w:r w:rsidR="00852A95">
        <w:rPr>
          <w:rFonts w:ascii="Arial" w:eastAsia="Arial" w:hAnsi="Arial" w:cs="Arial"/>
          <w:color w:val="000000"/>
          <w:sz w:val="20"/>
          <w:szCs w:val="20"/>
        </w:rPr>
        <w:t>S</w:t>
      </w:r>
      <w:r>
        <w:rPr>
          <w:rFonts w:ascii="Arial" w:eastAsia="Arial" w:hAnsi="Arial" w:cs="Arial"/>
          <w:color w:val="000000"/>
          <w:sz w:val="20"/>
          <w:szCs w:val="20"/>
        </w:rPr>
        <w:t xml:space="preserve">ub-contractor activity dependent on </w:t>
      </w:r>
      <w:r w:rsidR="00852A95">
        <w:rPr>
          <w:rFonts w:ascii="Arial" w:eastAsia="Arial" w:hAnsi="Arial" w:cs="Arial"/>
          <w:color w:val="000000"/>
          <w:sz w:val="20"/>
          <w:szCs w:val="20"/>
        </w:rPr>
        <w:t>C</w:t>
      </w:r>
      <w:r>
        <w:rPr>
          <w:rFonts w:ascii="Arial" w:eastAsia="Arial" w:hAnsi="Arial" w:cs="Arial"/>
          <w:color w:val="000000"/>
          <w:sz w:val="20"/>
          <w:szCs w:val="20"/>
        </w:rPr>
        <w:t xml:space="preserve">ustomer requirements. </w:t>
      </w:r>
    </w:p>
    <w:p w14:paraId="000009E0" w14:textId="743FF7C1" w:rsidR="005862D1" w:rsidRDefault="00BD12AD" w:rsidP="00111DA6">
      <w:pPr>
        <w:numPr>
          <w:ilvl w:val="1"/>
          <w:numId w:val="7"/>
        </w:numPr>
        <w:pBdr>
          <w:top w:val="nil"/>
          <w:left w:val="nil"/>
          <w:bottom w:val="nil"/>
          <w:right w:val="nil"/>
          <w:between w:val="nil"/>
        </w:pBdr>
        <w:spacing w:before="240"/>
        <w:ind w:left="720" w:hanging="720"/>
        <w:jc w:val="both"/>
      </w:pPr>
      <w:r>
        <w:rPr>
          <w:rFonts w:ascii="Arial" w:eastAsia="Arial" w:hAnsi="Arial" w:cs="Arial"/>
          <w:color w:val="000000"/>
          <w:sz w:val="20"/>
          <w:szCs w:val="20"/>
        </w:rPr>
        <w:t xml:space="preserve">If required by the Customer in accordance with Schedule 4.4 (Transparency Information) of the Call-Off Agreement, the Supplier shall provide a Transparency Report setting out such details of Sub-contractor activity as specified by the Customer.  Such Transparency Report may include </w:t>
      </w:r>
      <w:r w:rsidR="00F03259">
        <w:rPr>
          <w:rFonts w:ascii="Arial" w:eastAsia="Arial" w:hAnsi="Arial" w:cs="Arial"/>
          <w:color w:val="000000"/>
          <w:sz w:val="20"/>
          <w:szCs w:val="20"/>
        </w:rPr>
        <w:t>information on which any, and al</w:t>
      </w:r>
      <w:r w:rsidR="00F03259">
        <w:rPr>
          <w:rFonts w:ascii="Arial" w:eastAsia="Arial" w:hAnsi="Arial" w:cs="Arial"/>
          <w:sz w:val="20"/>
          <w:szCs w:val="20"/>
        </w:rPr>
        <w:t>l,</w:t>
      </w:r>
      <w:r w:rsidR="00F03259">
        <w:rPr>
          <w:rFonts w:ascii="Arial" w:eastAsia="Arial" w:hAnsi="Arial" w:cs="Arial"/>
          <w:color w:val="000000"/>
          <w:sz w:val="20"/>
          <w:szCs w:val="20"/>
        </w:rPr>
        <w:t xml:space="preserve"> </w:t>
      </w:r>
      <w:r w:rsidR="00852A95">
        <w:rPr>
          <w:rFonts w:ascii="Arial" w:eastAsia="Arial" w:hAnsi="Arial" w:cs="Arial"/>
          <w:color w:val="000000"/>
          <w:sz w:val="20"/>
          <w:szCs w:val="20"/>
        </w:rPr>
        <w:t>S</w:t>
      </w:r>
      <w:r w:rsidR="00F03259">
        <w:rPr>
          <w:rFonts w:ascii="Arial" w:eastAsia="Arial" w:hAnsi="Arial" w:cs="Arial"/>
          <w:color w:val="000000"/>
          <w:sz w:val="20"/>
          <w:szCs w:val="20"/>
        </w:rPr>
        <w:t xml:space="preserve">ub-contractors are acting during the lifecycle of the Services e.g. providing oversight of which </w:t>
      </w:r>
      <w:r>
        <w:rPr>
          <w:rFonts w:ascii="Arial" w:eastAsia="Arial" w:hAnsi="Arial" w:cs="Arial"/>
          <w:color w:val="000000"/>
          <w:sz w:val="20"/>
          <w:szCs w:val="20"/>
        </w:rPr>
        <w:t>D</w:t>
      </w:r>
      <w:r w:rsidR="00F03259">
        <w:rPr>
          <w:rFonts w:ascii="Arial" w:eastAsia="Arial" w:hAnsi="Arial" w:cs="Arial"/>
          <w:color w:val="000000"/>
          <w:sz w:val="20"/>
          <w:szCs w:val="20"/>
        </w:rPr>
        <w:t>ebts are with a particular Debt Collection Agency.</w:t>
      </w:r>
    </w:p>
    <w:p w14:paraId="000009E1" w14:textId="6AB7EC5A" w:rsidR="004668DE" w:rsidRDefault="004668DE">
      <w:pPr>
        <w:rPr>
          <w:rFonts w:ascii="Arial" w:eastAsia="Arial" w:hAnsi="Arial" w:cs="Arial"/>
          <w:color w:val="000000"/>
          <w:sz w:val="20"/>
          <w:szCs w:val="20"/>
        </w:rPr>
      </w:pPr>
      <w:r>
        <w:rPr>
          <w:rFonts w:ascii="Arial" w:eastAsia="Arial" w:hAnsi="Arial" w:cs="Arial"/>
          <w:color w:val="000000"/>
          <w:sz w:val="20"/>
          <w:szCs w:val="20"/>
        </w:rPr>
        <w:br w:type="page"/>
      </w:r>
    </w:p>
    <w:p w14:paraId="2CF3293D" w14:textId="77777777" w:rsidR="005862D1" w:rsidRDefault="005862D1">
      <w:pPr>
        <w:pBdr>
          <w:top w:val="nil"/>
          <w:left w:val="nil"/>
          <w:bottom w:val="nil"/>
          <w:right w:val="nil"/>
          <w:between w:val="nil"/>
        </w:pBdr>
        <w:spacing w:before="240"/>
        <w:ind w:left="794" w:hanging="794"/>
        <w:rPr>
          <w:rFonts w:ascii="Arial" w:eastAsia="Arial" w:hAnsi="Arial" w:cs="Arial"/>
          <w:color w:val="000000"/>
          <w:sz w:val="20"/>
          <w:szCs w:val="20"/>
        </w:rPr>
      </w:pPr>
    </w:p>
    <w:p w14:paraId="00000AC5" w14:textId="0A2C65F2" w:rsidR="005862D1" w:rsidRDefault="00F03259">
      <w:pPr>
        <w:rPr>
          <w:rFonts w:ascii="Arial" w:eastAsia="Arial" w:hAnsi="Arial" w:cs="Arial"/>
          <w:b/>
        </w:rPr>
      </w:pPr>
      <w:r>
        <w:rPr>
          <w:rFonts w:ascii="Arial" w:eastAsia="Arial" w:hAnsi="Arial" w:cs="Arial"/>
          <w:b/>
        </w:rPr>
        <w:t xml:space="preserve">PART </w:t>
      </w:r>
      <w:r w:rsidR="00473392">
        <w:rPr>
          <w:rFonts w:ascii="Arial" w:eastAsia="Arial" w:hAnsi="Arial" w:cs="Arial"/>
          <w:b/>
        </w:rPr>
        <w:t>B:</w:t>
      </w:r>
      <w:r>
        <w:rPr>
          <w:rFonts w:ascii="Arial" w:eastAsia="Arial" w:hAnsi="Arial" w:cs="Arial"/>
          <w:b/>
        </w:rPr>
        <w:t xml:space="preserve"> ANALYTICS SERVICES</w:t>
      </w:r>
    </w:p>
    <w:p w14:paraId="00000AC6" w14:textId="77777777" w:rsidR="005862D1" w:rsidRDefault="005862D1">
      <w:pPr>
        <w:rPr>
          <w:rFonts w:ascii="Arial" w:eastAsia="Arial" w:hAnsi="Arial" w:cs="Arial"/>
          <w:b/>
          <w:sz w:val="20"/>
          <w:szCs w:val="20"/>
        </w:rPr>
      </w:pPr>
    </w:p>
    <w:p w14:paraId="00000AC7" w14:textId="79FCFB6C" w:rsidR="005862D1" w:rsidRPr="002831A9" w:rsidRDefault="00F03259" w:rsidP="009C0DB6">
      <w:pPr>
        <w:jc w:val="both"/>
        <w:rPr>
          <w:rFonts w:ascii="Arial" w:eastAsia="Arial" w:hAnsi="Arial" w:cs="Arial"/>
          <w:i/>
          <w:color w:val="222222"/>
          <w:sz w:val="20"/>
          <w:szCs w:val="20"/>
        </w:rPr>
      </w:pPr>
      <w:r w:rsidRPr="002831A9">
        <w:rPr>
          <w:rFonts w:ascii="Arial" w:eastAsia="Arial" w:hAnsi="Arial" w:cs="Arial"/>
          <w:i/>
          <w:color w:val="222222"/>
          <w:sz w:val="20"/>
          <w:szCs w:val="20"/>
        </w:rPr>
        <w:t>The Supplier shall ensure that for any Services listed under Part C. Analytics Services which require the use of paid-for products from third party organisations (e.g.</w:t>
      </w:r>
      <w:r w:rsidR="00990F07" w:rsidRPr="002831A9">
        <w:rPr>
          <w:rFonts w:ascii="Arial" w:eastAsia="Arial" w:hAnsi="Arial" w:cs="Arial"/>
          <w:i/>
          <w:color w:val="222222"/>
          <w:sz w:val="20"/>
          <w:szCs w:val="20"/>
        </w:rPr>
        <w:t xml:space="preserve"> </w:t>
      </w:r>
      <w:r w:rsidRPr="002831A9">
        <w:rPr>
          <w:rFonts w:ascii="Arial" w:eastAsia="Arial" w:hAnsi="Arial" w:cs="Arial"/>
          <w:i/>
          <w:color w:val="222222"/>
          <w:sz w:val="20"/>
          <w:szCs w:val="20"/>
        </w:rPr>
        <w:t xml:space="preserve">Credit Reference Agencies) Customers are only charged reasonable uplifts on the price paid by the Supplier for the use of the products. As per Section A. General Requirements </w:t>
      </w:r>
      <w:r w:rsidR="00BC203E" w:rsidRPr="002831A9">
        <w:rPr>
          <w:rFonts w:ascii="Arial" w:eastAsia="Arial" w:hAnsi="Arial" w:cs="Arial"/>
          <w:i/>
          <w:color w:val="222222"/>
          <w:sz w:val="20"/>
          <w:szCs w:val="20"/>
        </w:rPr>
        <w:fldChar w:fldCharType="begin"/>
      </w:r>
      <w:r w:rsidR="00BC203E" w:rsidRPr="002831A9">
        <w:rPr>
          <w:rFonts w:ascii="Arial" w:eastAsia="Arial" w:hAnsi="Arial" w:cs="Arial"/>
          <w:i/>
          <w:color w:val="222222"/>
          <w:sz w:val="20"/>
          <w:szCs w:val="20"/>
        </w:rPr>
        <w:instrText xml:space="preserve"> REF _Ref34649890 \r \h </w:instrText>
      </w:r>
      <w:r w:rsidR="00BC203E" w:rsidRPr="002831A9">
        <w:rPr>
          <w:rFonts w:ascii="Arial" w:eastAsia="Arial" w:hAnsi="Arial" w:cs="Arial"/>
          <w:i/>
          <w:color w:val="222222"/>
          <w:sz w:val="20"/>
          <w:szCs w:val="20"/>
        </w:rPr>
      </w:r>
      <w:r w:rsidR="00BC203E" w:rsidRPr="002831A9">
        <w:rPr>
          <w:rFonts w:ascii="Arial" w:eastAsia="Arial" w:hAnsi="Arial" w:cs="Arial"/>
          <w:i/>
          <w:color w:val="222222"/>
          <w:sz w:val="20"/>
          <w:szCs w:val="20"/>
        </w:rPr>
        <w:fldChar w:fldCharType="separate"/>
      </w:r>
      <w:r w:rsidR="0001443B" w:rsidRPr="002831A9">
        <w:rPr>
          <w:rFonts w:ascii="Arial" w:eastAsia="Arial" w:hAnsi="Arial" w:cs="Arial"/>
          <w:i/>
          <w:color w:val="222222"/>
          <w:sz w:val="20"/>
          <w:szCs w:val="20"/>
        </w:rPr>
        <w:t>2.14</w:t>
      </w:r>
      <w:r w:rsidR="00BC203E" w:rsidRPr="002831A9">
        <w:rPr>
          <w:rFonts w:ascii="Arial" w:eastAsia="Arial" w:hAnsi="Arial" w:cs="Arial"/>
          <w:i/>
          <w:color w:val="222222"/>
          <w:sz w:val="20"/>
          <w:szCs w:val="20"/>
        </w:rPr>
        <w:fldChar w:fldCharType="end"/>
      </w:r>
      <w:r w:rsidRPr="002831A9">
        <w:rPr>
          <w:rFonts w:ascii="Arial" w:eastAsia="Arial" w:hAnsi="Arial" w:cs="Arial"/>
          <w:i/>
          <w:color w:val="222222"/>
          <w:sz w:val="20"/>
          <w:szCs w:val="20"/>
        </w:rPr>
        <w:t>, the Supplier must ensure that all elements of the service delivery aim to maximise the value for money of solutions. </w:t>
      </w:r>
    </w:p>
    <w:p w14:paraId="00000AC8" w14:textId="77777777" w:rsidR="005862D1" w:rsidRDefault="005862D1"/>
    <w:p w14:paraId="00000AC9" w14:textId="77777777" w:rsidR="005862D1" w:rsidRDefault="00F03259">
      <w:pPr>
        <w:numPr>
          <w:ilvl w:val="0"/>
          <w:numId w:val="73"/>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Enrichment, append, scoring and segmentation of batch Debtor data </w:t>
      </w:r>
    </w:p>
    <w:p w14:paraId="00000ACA"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00000ACB" w14:textId="77777777" w:rsidR="005862D1" w:rsidRPr="009C0DB6" w:rsidRDefault="00F03259" w:rsidP="00FF203A">
      <w:pPr>
        <w:numPr>
          <w:ilvl w:val="1"/>
          <w:numId w:val="73"/>
        </w:numPr>
        <w:pBdr>
          <w:top w:val="nil"/>
          <w:left w:val="nil"/>
          <w:bottom w:val="nil"/>
          <w:right w:val="nil"/>
          <w:between w:val="nil"/>
        </w:pBdr>
        <w:ind w:left="426"/>
        <w:jc w:val="both"/>
        <w:rPr>
          <w:rFonts w:ascii="Arial" w:eastAsia="Arial" w:hAnsi="Arial" w:cs="Arial"/>
          <w:color w:val="000000"/>
          <w:sz w:val="20"/>
          <w:szCs w:val="20"/>
        </w:rPr>
      </w:pPr>
      <w:bookmarkStart w:id="11" w:name="_Ref34651307"/>
      <w:r w:rsidRPr="009C0DB6">
        <w:rPr>
          <w:rFonts w:ascii="Arial" w:eastAsia="Arial" w:hAnsi="Arial" w:cs="Arial"/>
          <w:color w:val="000000"/>
          <w:sz w:val="20"/>
          <w:szCs w:val="20"/>
        </w:rPr>
        <w:t>The Supplier shall enrich, append, score and segment batch Data relating to a Debtor, across a wide range of up-to-date source data fields and analytics capabilities.</w:t>
      </w:r>
      <w:bookmarkEnd w:id="11"/>
    </w:p>
    <w:p w14:paraId="00000ACC" w14:textId="77777777" w:rsidR="005862D1" w:rsidRDefault="005862D1" w:rsidP="00FF203A">
      <w:pPr>
        <w:pBdr>
          <w:top w:val="nil"/>
          <w:left w:val="nil"/>
          <w:bottom w:val="nil"/>
          <w:right w:val="nil"/>
          <w:between w:val="nil"/>
        </w:pBdr>
        <w:ind w:left="426" w:hanging="720"/>
        <w:rPr>
          <w:rFonts w:ascii="Arial" w:eastAsia="Arial" w:hAnsi="Arial" w:cs="Arial"/>
          <w:color w:val="000000"/>
          <w:sz w:val="20"/>
          <w:szCs w:val="20"/>
        </w:rPr>
      </w:pPr>
    </w:p>
    <w:p w14:paraId="00000ACD" w14:textId="77777777" w:rsidR="005862D1" w:rsidRDefault="00F03259" w:rsidP="00FF203A">
      <w:pPr>
        <w:numPr>
          <w:ilvl w:val="1"/>
          <w:numId w:val="73"/>
        </w:numPr>
        <w:pBdr>
          <w:top w:val="nil"/>
          <w:left w:val="nil"/>
          <w:bottom w:val="nil"/>
          <w:right w:val="nil"/>
          <w:between w:val="nil"/>
        </w:pBdr>
        <w:ind w:left="426"/>
        <w:jc w:val="both"/>
        <w:rPr>
          <w:rFonts w:ascii="Arial" w:eastAsia="Arial" w:hAnsi="Arial" w:cs="Arial"/>
          <w:color w:val="000000"/>
          <w:sz w:val="20"/>
          <w:szCs w:val="20"/>
        </w:rPr>
      </w:pPr>
      <w:r>
        <w:rPr>
          <w:rFonts w:ascii="Arial" w:eastAsia="Arial" w:hAnsi="Arial" w:cs="Arial"/>
          <w:color w:val="000000"/>
          <w:sz w:val="20"/>
          <w:szCs w:val="20"/>
        </w:rPr>
        <w:t>The Supplier shall enrich or append on full or partial data provided by the Customer to improve accuracy and completeness of files.</w:t>
      </w:r>
    </w:p>
    <w:p w14:paraId="00000ACE" w14:textId="77777777" w:rsidR="005862D1" w:rsidRDefault="005862D1" w:rsidP="00FF203A">
      <w:pPr>
        <w:pBdr>
          <w:top w:val="nil"/>
          <w:left w:val="nil"/>
          <w:bottom w:val="nil"/>
          <w:right w:val="nil"/>
          <w:between w:val="nil"/>
        </w:pBdr>
        <w:ind w:left="426" w:hanging="720"/>
        <w:jc w:val="both"/>
        <w:rPr>
          <w:rFonts w:ascii="Arial" w:eastAsia="Arial" w:hAnsi="Arial" w:cs="Arial"/>
          <w:color w:val="000000"/>
          <w:sz w:val="20"/>
          <w:szCs w:val="20"/>
        </w:rPr>
      </w:pPr>
    </w:p>
    <w:p w14:paraId="00000ACF" w14:textId="77777777" w:rsidR="005862D1" w:rsidRDefault="00F03259" w:rsidP="00FF203A">
      <w:pPr>
        <w:numPr>
          <w:ilvl w:val="1"/>
          <w:numId w:val="73"/>
        </w:numPr>
        <w:pBdr>
          <w:top w:val="nil"/>
          <w:left w:val="nil"/>
          <w:bottom w:val="nil"/>
          <w:right w:val="nil"/>
          <w:between w:val="nil"/>
        </w:pBdr>
        <w:ind w:left="426"/>
        <w:jc w:val="both"/>
        <w:rPr>
          <w:rFonts w:ascii="Arial" w:eastAsia="Arial" w:hAnsi="Arial" w:cs="Arial"/>
          <w:color w:val="000000"/>
          <w:sz w:val="20"/>
          <w:szCs w:val="20"/>
        </w:rPr>
      </w:pPr>
      <w:r>
        <w:rPr>
          <w:rFonts w:ascii="Arial" w:eastAsia="Arial" w:hAnsi="Arial" w:cs="Arial"/>
          <w:color w:val="000000"/>
          <w:sz w:val="20"/>
          <w:szCs w:val="20"/>
        </w:rPr>
        <w:t>Where applicable the Supplier shall format and cleanse data files to maximise enrichment/append activity.</w:t>
      </w:r>
    </w:p>
    <w:p w14:paraId="00000AD0" w14:textId="77777777" w:rsidR="005862D1" w:rsidRDefault="005862D1" w:rsidP="00FF203A">
      <w:pPr>
        <w:pBdr>
          <w:top w:val="nil"/>
          <w:left w:val="nil"/>
          <w:bottom w:val="nil"/>
          <w:right w:val="nil"/>
          <w:between w:val="nil"/>
        </w:pBdr>
        <w:ind w:left="426" w:hanging="720"/>
        <w:jc w:val="both"/>
        <w:rPr>
          <w:rFonts w:ascii="Arial" w:eastAsia="Arial" w:hAnsi="Arial" w:cs="Arial"/>
          <w:color w:val="000000"/>
          <w:sz w:val="20"/>
          <w:szCs w:val="20"/>
        </w:rPr>
      </w:pPr>
    </w:p>
    <w:p w14:paraId="00000AD1" w14:textId="77777777" w:rsidR="005862D1" w:rsidRDefault="00F03259" w:rsidP="00FF203A">
      <w:pPr>
        <w:numPr>
          <w:ilvl w:val="1"/>
          <w:numId w:val="73"/>
        </w:numPr>
        <w:pBdr>
          <w:top w:val="nil"/>
          <w:left w:val="nil"/>
          <w:bottom w:val="nil"/>
          <w:right w:val="nil"/>
          <w:between w:val="nil"/>
        </w:pBdr>
        <w:ind w:left="426"/>
        <w:jc w:val="both"/>
        <w:rPr>
          <w:rFonts w:ascii="Arial" w:eastAsia="Arial" w:hAnsi="Arial" w:cs="Arial"/>
          <w:color w:val="000000"/>
          <w:sz w:val="20"/>
          <w:szCs w:val="20"/>
        </w:rPr>
      </w:pPr>
      <w:r>
        <w:rPr>
          <w:rFonts w:ascii="Arial" w:eastAsia="Arial" w:hAnsi="Arial" w:cs="Arial"/>
          <w:color w:val="000000"/>
          <w:sz w:val="20"/>
          <w:szCs w:val="20"/>
        </w:rPr>
        <w:t xml:space="preserve">The Supplier shall return a data file containing all updates made by the Supplier to the Customer. </w:t>
      </w:r>
    </w:p>
    <w:p w14:paraId="00000AD2" w14:textId="77777777" w:rsidR="005862D1" w:rsidRDefault="005862D1" w:rsidP="00FF203A">
      <w:pPr>
        <w:pBdr>
          <w:top w:val="nil"/>
          <w:left w:val="nil"/>
          <w:bottom w:val="nil"/>
          <w:right w:val="nil"/>
          <w:between w:val="nil"/>
        </w:pBdr>
        <w:ind w:left="426" w:hanging="720"/>
        <w:jc w:val="both"/>
        <w:rPr>
          <w:rFonts w:ascii="Arial" w:eastAsia="Arial" w:hAnsi="Arial" w:cs="Arial"/>
          <w:color w:val="000000"/>
          <w:sz w:val="20"/>
          <w:szCs w:val="20"/>
        </w:rPr>
      </w:pPr>
    </w:p>
    <w:p w14:paraId="00000AD3" w14:textId="1E278C4A" w:rsidR="005862D1" w:rsidRDefault="00F03259" w:rsidP="00FF203A">
      <w:pPr>
        <w:numPr>
          <w:ilvl w:val="1"/>
          <w:numId w:val="73"/>
        </w:numPr>
        <w:pBdr>
          <w:top w:val="nil"/>
          <w:left w:val="nil"/>
          <w:bottom w:val="nil"/>
          <w:right w:val="nil"/>
          <w:between w:val="nil"/>
        </w:pBdr>
        <w:ind w:left="426"/>
        <w:jc w:val="both"/>
        <w:rPr>
          <w:rFonts w:ascii="Arial" w:eastAsia="Arial" w:hAnsi="Arial" w:cs="Arial"/>
          <w:color w:val="000000"/>
          <w:sz w:val="20"/>
          <w:szCs w:val="20"/>
        </w:rPr>
      </w:pPr>
      <w:bookmarkStart w:id="12" w:name="_Ref34651331"/>
      <w:r>
        <w:rPr>
          <w:rFonts w:ascii="Arial" w:eastAsia="Arial" w:hAnsi="Arial" w:cs="Arial"/>
          <w:color w:val="000000"/>
          <w:sz w:val="20"/>
          <w:szCs w:val="20"/>
        </w:rPr>
        <w:t xml:space="preserve">The Supplier shall enrich, append, score and segment accounts covering, at a minimum, where possible, the list presented in the table </w:t>
      </w:r>
      <w:r w:rsidR="00EC71FF">
        <w:rPr>
          <w:rFonts w:ascii="Arial" w:eastAsia="Arial" w:hAnsi="Arial" w:cs="Arial"/>
          <w:color w:val="000000"/>
          <w:sz w:val="20"/>
          <w:szCs w:val="20"/>
        </w:rPr>
        <w:t xml:space="preserve">in paragraph </w:t>
      </w:r>
      <w:r w:rsidR="00EC71FF">
        <w:rPr>
          <w:rFonts w:ascii="Arial" w:eastAsia="Arial" w:hAnsi="Arial" w:cs="Arial"/>
          <w:color w:val="000000"/>
          <w:sz w:val="20"/>
          <w:szCs w:val="20"/>
        </w:rPr>
        <w:fldChar w:fldCharType="begin"/>
      </w:r>
      <w:r w:rsidR="00EC71FF">
        <w:rPr>
          <w:rFonts w:ascii="Arial" w:eastAsia="Arial" w:hAnsi="Arial" w:cs="Arial"/>
          <w:color w:val="000000"/>
          <w:sz w:val="20"/>
          <w:szCs w:val="20"/>
        </w:rPr>
        <w:instrText xml:space="preserve"> REF _Ref34650119 \r \h </w:instrText>
      </w:r>
      <w:r w:rsidR="00EC71FF">
        <w:rPr>
          <w:rFonts w:ascii="Arial" w:eastAsia="Arial" w:hAnsi="Arial" w:cs="Arial"/>
          <w:color w:val="000000"/>
          <w:sz w:val="20"/>
          <w:szCs w:val="20"/>
        </w:rPr>
      </w:r>
      <w:r w:rsidR="00EC71FF">
        <w:rPr>
          <w:rFonts w:ascii="Arial" w:eastAsia="Arial" w:hAnsi="Arial" w:cs="Arial"/>
          <w:color w:val="000000"/>
          <w:sz w:val="20"/>
          <w:szCs w:val="20"/>
        </w:rPr>
        <w:fldChar w:fldCharType="separate"/>
      </w:r>
      <w:r w:rsidR="0001443B">
        <w:rPr>
          <w:rFonts w:ascii="Arial" w:eastAsia="Arial" w:hAnsi="Arial" w:cs="Arial"/>
          <w:color w:val="000000"/>
          <w:sz w:val="20"/>
          <w:szCs w:val="20"/>
        </w:rPr>
        <w:t>2.6</w:t>
      </w:r>
      <w:r w:rsidR="00EC71FF">
        <w:rPr>
          <w:rFonts w:ascii="Arial" w:eastAsia="Arial" w:hAnsi="Arial" w:cs="Arial"/>
          <w:color w:val="000000"/>
          <w:sz w:val="20"/>
          <w:szCs w:val="20"/>
        </w:rPr>
        <w:fldChar w:fldCharType="end"/>
      </w:r>
      <w:bookmarkEnd w:id="12"/>
      <w:r w:rsidR="00F96AA0">
        <w:rPr>
          <w:rFonts w:ascii="Arial" w:eastAsia="Arial" w:hAnsi="Arial" w:cs="Arial"/>
          <w:color w:val="000000"/>
          <w:sz w:val="20"/>
          <w:szCs w:val="20"/>
        </w:rPr>
        <w:t>.</w:t>
      </w:r>
    </w:p>
    <w:p w14:paraId="00000AD4" w14:textId="77777777" w:rsidR="005862D1" w:rsidRDefault="005862D1" w:rsidP="00FF203A">
      <w:pPr>
        <w:pBdr>
          <w:top w:val="nil"/>
          <w:left w:val="nil"/>
          <w:bottom w:val="nil"/>
          <w:right w:val="nil"/>
          <w:between w:val="nil"/>
        </w:pBdr>
        <w:ind w:left="426" w:hanging="720"/>
        <w:jc w:val="both"/>
        <w:rPr>
          <w:rFonts w:ascii="Arial" w:eastAsia="Arial" w:hAnsi="Arial" w:cs="Arial"/>
          <w:color w:val="000000"/>
          <w:sz w:val="20"/>
          <w:szCs w:val="20"/>
        </w:rPr>
      </w:pPr>
    </w:p>
    <w:p w14:paraId="00000AD5" w14:textId="77777777" w:rsidR="005862D1" w:rsidRDefault="00F03259" w:rsidP="00FF203A">
      <w:pPr>
        <w:numPr>
          <w:ilvl w:val="1"/>
          <w:numId w:val="73"/>
        </w:numPr>
        <w:pBdr>
          <w:top w:val="nil"/>
          <w:left w:val="nil"/>
          <w:bottom w:val="nil"/>
          <w:right w:val="nil"/>
          <w:between w:val="nil"/>
        </w:pBdr>
        <w:ind w:left="426"/>
        <w:jc w:val="both"/>
        <w:rPr>
          <w:rFonts w:ascii="Arial" w:eastAsia="Arial" w:hAnsi="Arial" w:cs="Arial"/>
          <w:color w:val="000000"/>
          <w:sz w:val="20"/>
          <w:szCs w:val="20"/>
        </w:rPr>
      </w:pPr>
      <w:bookmarkStart w:id="13" w:name="_Ref34650119"/>
      <w:r>
        <w:rPr>
          <w:rFonts w:ascii="Arial" w:eastAsia="Arial" w:hAnsi="Arial" w:cs="Arial"/>
          <w:color w:val="000000"/>
          <w:sz w:val="20"/>
          <w:szCs w:val="20"/>
        </w:rPr>
        <w:t>Within the Call-Off Agreement each Customer should be able to select from the groups of fields and functionalities they require from the following table:</w:t>
      </w:r>
      <w:bookmarkEnd w:id="13"/>
    </w:p>
    <w:p w14:paraId="00000AD6" w14:textId="77777777" w:rsidR="005862D1" w:rsidRDefault="005862D1">
      <w:pPr>
        <w:pBdr>
          <w:top w:val="nil"/>
          <w:left w:val="nil"/>
          <w:bottom w:val="nil"/>
          <w:right w:val="nil"/>
          <w:between w:val="nil"/>
        </w:pBdr>
        <w:ind w:left="792" w:hanging="720"/>
        <w:rPr>
          <w:rFonts w:ascii="Arial" w:eastAsia="Arial" w:hAnsi="Arial" w:cs="Arial"/>
          <w:color w:val="000000"/>
          <w:sz w:val="20"/>
          <w:szCs w:val="20"/>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005"/>
        <w:gridCol w:w="1635"/>
        <w:gridCol w:w="6540"/>
      </w:tblGrid>
      <w:tr w:rsidR="005862D1" w14:paraId="4064BA01" w14:textId="77777777">
        <w:trPr>
          <w:trHeight w:val="104"/>
        </w:trPr>
        <w:tc>
          <w:tcPr>
            <w:tcW w:w="1005" w:type="dxa"/>
            <w:shd w:val="clear" w:color="auto" w:fill="BFBFBF"/>
            <w:vAlign w:val="center"/>
          </w:tcPr>
          <w:p w14:paraId="00000AD7" w14:textId="76F25B73" w:rsidR="005862D1" w:rsidRDefault="00F03259">
            <w:pPr>
              <w:spacing w:before="120" w:after="120"/>
              <w:rPr>
                <w:rFonts w:ascii="Arial" w:eastAsia="Arial" w:hAnsi="Arial" w:cs="Arial"/>
                <w:b/>
                <w:color w:val="000000"/>
                <w:sz w:val="18"/>
                <w:szCs w:val="18"/>
              </w:rPr>
            </w:pPr>
            <w:r>
              <w:rPr>
                <w:rFonts w:ascii="Arial" w:eastAsia="Arial" w:hAnsi="Arial" w:cs="Arial"/>
                <w:b/>
                <w:color w:val="000000"/>
                <w:sz w:val="18"/>
                <w:szCs w:val="18"/>
              </w:rPr>
              <w:t>Service</w:t>
            </w:r>
            <w:r w:rsidR="00C17D04">
              <w:rPr>
                <w:rFonts w:ascii="Arial" w:eastAsia="Arial" w:hAnsi="Arial" w:cs="Arial"/>
                <w:b/>
                <w:color w:val="000000"/>
                <w:sz w:val="18"/>
                <w:szCs w:val="18"/>
              </w:rPr>
              <w:t xml:space="preserve"> URN</w:t>
            </w:r>
            <w:r>
              <w:rPr>
                <w:rFonts w:ascii="Arial" w:eastAsia="Arial" w:hAnsi="Arial" w:cs="Arial"/>
                <w:b/>
                <w:color w:val="000000"/>
                <w:sz w:val="18"/>
                <w:szCs w:val="18"/>
              </w:rPr>
              <w:t xml:space="preserve"> </w:t>
            </w:r>
            <w:r w:rsidR="00C17D04">
              <w:rPr>
                <w:rFonts w:ascii="Arial" w:eastAsia="Arial" w:hAnsi="Arial" w:cs="Arial"/>
                <w:b/>
                <w:color w:val="000000"/>
                <w:sz w:val="18"/>
                <w:szCs w:val="18"/>
              </w:rPr>
              <w:t>2.0</w:t>
            </w:r>
          </w:p>
          <w:p w14:paraId="00000AD8" w14:textId="6C923BDD" w:rsidR="005862D1" w:rsidRDefault="00C17D04">
            <w:pPr>
              <w:spacing w:before="120" w:after="120"/>
              <w:rPr>
                <w:rFonts w:ascii="Arial" w:eastAsia="Arial" w:hAnsi="Arial" w:cs="Arial"/>
                <w:b/>
                <w:color w:val="000000"/>
                <w:sz w:val="18"/>
                <w:szCs w:val="18"/>
              </w:rPr>
            </w:pPr>
            <w:r>
              <w:rPr>
                <w:rFonts w:ascii="Arial" w:eastAsia="Arial" w:hAnsi="Arial" w:cs="Arial"/>
                <w:b/>
                <w:color w:val="000000"/>
                <w:sz w:val="18"/>
                <w:szCs w:val="18"/>
              </w:rPr>
              <w:t xml:space="preserve">Data </w:t>
            </w:r>
            <w:r w:rsidR="00F03259">
              <w:rPr>
                <w:rFonts w:ascii="Arial" w:eastAsia="Arial" w:hAnsi="Arial" w:cs="Arial"/>
                <w:b/>
                <w:color w:val="000000"/>
                <w:sz w:val="18"/>
                <w:szCs w:val="18"/>
              </w:rPr>
              <w:t>URN</w:t>
            </w:r>
          </w:p>
        </w:tc>
        <w:tc>
          <w:tcPr>
            <w:tcW w:w="1635" w:type="dxa"/>
            <w:shd w:val="clear" w:color="auto" w:fill="BFBFBF"/>
          </w:tcPr>
          <w:p w14:paraId="00000AD9" w14:textId="77777777" w:rsidR="005862D1" w:rsidRDefault="00F03259">
            <w:pPr>
              <w:spacing w:before="120" w:after="120"/>
              <w:rPr>
                <w:rFonts w:ascii="Arial" w:eastAsia="Arial" w:hAnsi="Arial" w:cs="Arial"/>
                <w:b/>
                <w:color w:val="000000"/>
                <w:sz w:val="18"/>
                <w:szCs w:val="18"/>
              </w:rPr>
            </w:pPr>
            <w:r>
              <w:rPr>
                <w:rFonts w:ascii="Arial" w:eastAsia="Arial" w:hAnsi="Arial" w:cs="Arial"/>
                <w:b/>
                <w:color w:val="000000"/>
                <w:sz w:val="18"/>
                <w:szCs w:val="18"/>
              </w:rPr>
              <w:t>Category</w:t>
            </w:r>
          </w:p>
        </w:tc>
        <w:tc>
          <w:tcPr>
            <w:tcW w:w="6540" w:type="dxa"/>
            <w:shd w:val="clear" w:color="auto" w:fill="BFBFBF"/>
            <w:vAlign w:val="center"/>
          </w:tcPr>
          <w:p w14:paraId="00000ADA" w14:textId="77777777" w:rsidR="005862D1" w:rsidRDefault="00F03259">
            <w:pPr>
              <w:spacing w:before="120" w:after="120"/>
              <w:rPr>
                <w:rFonts w:ascii="Arial" w:eastAsia="Arial" w:hAnsi="Arial" w:cs="Arial"/>
                <w:b/>
                <w:color w:val="000000"/>
                <w:sz w:val="18"/>
                <w:szCs w:val="18"/>
              </w:rPr>
            </w:pPr>
            <w:r>
              <w:rPr>
                <w:rFonts w:ascii="Arial" w:eastAsia="Arial" w:hAnsi="Arial" w:cs="Arial"/>
                <w:b/>
                <w:color w:val="000000"/>
                <w:sz w:val="18"/>
                <w:szCs w:val="18"/>
              </w:rPr>
              <w:t>Description</w:t>
            </w:r>
          </w:p>
        </w:tc>
      </w:tr>
      <w:tr w:rsidR="005862D1" w14:paraId="7340945F" w14:textId="77777777">
        <w:trPr>
          <w:trHeight w:val="347"/>
        </w:trPr>
        <w:tc>
          <w:tcPr>
            <w:tcW w:w="1005" w:type="dxa"/>
            <w:shd w:val="clear" w:color="auto" w:fill="auto"/>
          </w:tcPr>
          <w:p w14:paraId="00000ADB"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A</w:t>
            </w:r>
          </w:p>
        </w:tc>
        <w:tc>
          <w:tcPr>
            <w:tcW w:w="1635" w:type="dxa"/>
            <w:vMerge w:val="restart"/>
            <w:vAlign w:val="center"/>
          </w:tcPr>
          <w:p w14:paraId="00000ADC"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Data on individuals</w:t>
            </w:r>
          </w:p>
        </w:tc>
        <w:tc>
          <w:tcPr>
            <w:tcW w:w="6540" w:type="dxa"/>
            <w:shd w:val="clear" w:color="auto" w:fill="auto"/>
          </w:tcPr>
          <w:p w14:paraId="00000ADD"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Full name and any aliases</w:t>
            </w:r>
          </w:p>
        </w:tc>
      </w:tr>
      <w:tr w:rsidR="005862D1" w14:paraId="0F8902D1" w14:textId="77777777">
        <w:trPr>
          <w:trHeight w:val="347"/>
        </w:trPr>
        <w:tc>
          <w:tcPr>
            <w:tcW w:w="1005" w:type="dxa"/>
            <w:shd w:val="clear" w:color="auto" w:fill="auto"/>
            <w:vAlign w:val="center"/>
          </w:tcPr>
          <w:p w14:paraId="00000ADE"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B</w:t>
            </w:r>
          </w:p>
        </w:tc>
        <w:tc>
          <w:tcPr>
            <w:tcW w:w="1635" w:type="dxa"/>
            <w:vMerge/>
            <w:vAlign w:val="center"/>
          </w:tcPr>
          <w:p w14:paraId="00000ADF" w14:textId="77777777" w:rsidR="005862D1" w:rsidRDefault="005862D1">
            <w:pPr>
              <w:widowControl w:val="0"/>
              <w:pBdr>
                <w:top w:val="nil"/>
                <w:left w:val="nil"/>
                <w:bottom w:val="nil"/>
                <w:right w:val="nil"/>
                <w:between w:val="nil"/>
              </w:pBdr>
              <w:spacing w:line="276" w:lineRule="auto"/>
              <w:rPr>
                <w:rFonts w:ascii="Arial" w:eastAsia="Arial" w:hAnsi="Arial" w:cs="Arial"/>
                <w:sz w:val="18"/>
                <w:szCs w:val="18"/>
              </w:rPr>
            </w:pPr>
          </w:p>
        </w:tc>
        <w:tc>
          <w:tcPr>
            <w:tcW w:w="6540" w:type="dxa"/>
            <w:shd w:val="clear" w:color="auto" w:fill="auto"/>
          </w:tcPr>
          <w:p w14:paraId="00000AE0"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DOB</w:t>
            </w:r>
          </w:p>
        </w:tc>
      </w:tr>
      <w:tr w:rsidR="005862D1" w14:paraId="163DBA9C" w14:textId="77777777">
        <w:trPr>
          <w:trHeight w:val="347"/>
        </w:trPr>
        <w:tc>
          <w:tcPr>
            <w:tcW w:w="1005" w:type="dxa"/>
            <w:shd w:val="clear" w:color="auto" w:fill="auto"/>
            <w:vAlign w:val="center"/>
          </w:tcPr>
          <w:p w14:paraId="00000AE1"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C</w:t>
            </w:r>
          </w:p>
        </w:tc>
        <w:tc>
          <w:tcPr>
            <w:tcW w:w="1635" w:type="dxa"/>
            <w:vMerge/>
            <w:vAlign w:val="center"/>
          </w:tcPr>
          <w:p w14:paraId="00000AE2" w14:textId="77777777" w:rsidR="005862D1" w:rsidRDefault="005862D1">
            <w:pPr>
              <w:widowControl w:val="0"/>
              <w:pBdr>
                <w:top w:val="nil"/>
                <w:left w:val="nil"/>
                <w:bottom w:val="nil"/>
                <w:right w:val="nil"/>
                <w:between w:val="nil"/>
              </w:pBdr>
              <w:spacing w:line="276" w:lineRule="auto"/>
              <w:rPr>
                <w:rFonts w:ascii="Arial" w:eastAsia="Arial" w:hAnsi="Arial" w:cs="Arial"/>
                <w:sz w:val="18"/>
                <w:szCs w:val="18"/>
              </w:rPr>
            </w:pPr>
          </w:p>
        </w:tc>
        <w:tc>
          <w:tcPr>
            <w:tcW w:w="6540" w:type="dxa"/>
            <w:shd w:val="clear" w:color="auto" w:fill="auto"/>
          </w:tcPr>
          <w:p w14:paraId="00000AE3"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Contact information, telephone numbers (landline, mobile, work)</w:t>
            </w:r>
          </w:p>
        </w:tc>
      </w:tr>
      <w:tr w:rsidR="005862D1" w14:paraId="592CAC5E" w14:textId="77777777">
        <w:trPr>
          <w:trHeight w:val="347"/>
        </w:trPr>
        <w:tc>
          <w:tcPr>
            <w:tcW w:w="1005" w:type="dxa"/>
            <w:shd w:val="clear" w:color="auto" w:fill="auto"/>
            <w:vAlign w:val="center"/>
          </w:tcPr>
          <w:p w14:paraId="00000AE4"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D</w:t>
            </w:r>
          </w:p>
        </w:tc>
        <w:tc>
          <w:tcPr>
            <w:tcW w:w="1635" w:type="dxa"/>
            <w:vMerge/>
            <w:vAlign w:val="center"/>
          </w:tcPr>
          <w:p w14:paraId="00000AE5" w14:textId="77777777" w:rsidR="005862D1" w:rsidRDefault="005862D1">
            <w:pPr>
              <w:widowControl w:val="0"/>
              <w:pBdr>
                <w:top w:val="nil"/>
                <w:left w:val="nil"/>
                <w:bottom w:val="nil"/>
                <w:right w:val="nil"/>
                <w:between w:val="nil"/>
              </w:pBdr>
              <w:spacing w:line="276" w:lineRule="auto"/>
              <w:rPr>
                <w:rFonts w:ascii="Arial" w:eastAsia="Arial" w:hAnsi="Arial" w:cs="Arial"/>
                <w:sz w:val="18"/>
                <w:szCs w:val="18"/>
              </w:rPr>
            </w:pPr>
          </w:p>
        </w:tc>
        <w:tc>
          <w:tcPr>
            <w:tcW w:w="6540" w:type="dxa"/>
            <w:shd w:val="clear" w:color="auto" w:fill="auto"/>
          </w:tcPr>
          <w:p w14:paraId="00000AE6"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 xml:space="preserve">Full current address and previous addresses </w:t>
            </w:r>
          </w:p>
        </w:tc>
      </w:tr>
      <w:tr w:rsidR="005862D1" w14:paraId="21DD66BF" w14:textId="77777777">
        <w:trPr>
          <w:trHeight w:val="52"/>
        </w:trPr>
        <w:tc>
          <w:tcPr>
            <w:tcW w:w="1005" w:type="dxa"/>
            <w:shd w:val="clear" w:color="auto" w:fill="auto"/>
            <w:vAlign w:val="center"/>
          </w:tcPr>
          <w:p w14:paraId="00000AE7"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E</w:t>
            </w:r>
          </w:p>
        </w:tc>
        <w:tc>
          <w:tcPr>
            <w:tcW w:w="1635" w:type="dxa"/>
          </w:tcPr>
          <w:p w14:paraId="00000AE8"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LAS Records</w:t>
            </w:r>
          </w:p>
        </w:tc>
        <w:tc>
          <w:tcPr>
            <w:tcW w:w="6540" w:type="dxa"/>
            <w:shd w:val="clear" w:color="auto" w:fill="auto"/>
            <w:vAlign w:val="center"/>
          </w:tcPr>
          <w:p w14:paraId="00000AE9"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Confirmation that individual lives at most recent address (Living As Stated)</w:t>
            </w:r>
          </w:p>
        </w:tc>
      </w:tr>
      <w:tr w:rsidR="005862D1" w14:paraId="45BB63A3" w14:textId="77777777">
        <w:trPr>
          <w:trHeight w:val="52"/>
        </w:trPr>
        <w:tc>
          <w:tcPr>
            <w:tcW w:w="1005" w:type="dxa"/>
            <w:shd w:val="clear" w:color="auto" w:fill="auto"/>
            <w:vAlign w:val="center"/>
          </w:tcPr>
          <w:p w14:paraId="00000AEA"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F</w:t>
            </w:r>
          </w:p>
        </w:tc>
        <w:tc>
          <w:tcPr>
            <w:tcW w:w="1635" w:type="dxa"/>
          </w:tcPr>
          <w:p w14:paraId="00000AEB" w14:textId="77777777" w:rsidR="005862D1" w:rsidRDefault="00F03259">
            <w:pPr>
              <w:spacing w:before="120" w:after="120"/>
              <w:rPr>
                <w:rFonts w:ascii="Arial" w:eastAsia="Arial" w:hAnsi="Arial" w:cs="Arial"/>
                <w:sz w:val="18"/>
                <w:szCs w:val="18"/>
              </w:rPr>
            </w:pPr>
            <w:proofErr w:type="spellStart"/>
            <w:r>
              <w:rPr>
                <w:rFonts w:ascii="Arial" w:eastAsia="Arial" w:hAnsi="Arial" w:cs="Arial"/>
                <w:sz w:val="18"/>
                <w:szCs w:val="18"/>
              </w:rPr>
              <w:t>Goneaways</w:t>
            </w:r>
            <w:proofErr w:type="spellEnd"/>
          </w:p>
        </w:tc>
        <w:tc>
          <w:tcPr>
            <w:tcW w:w="6540" w:type="dxa"/>
            <w:shd w:val="clear" w:color="auto" w:fill="auto"/>
            <w:vAlign w:val="center"/>
          </w:tcPr>
          <w:p w14:paraId="00000AEC"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Confirmation that no recent address or credit information can be obtained</w:t>
            </w:r>
          </w:p>
        </w:tc>
      </w:tr>
      <w:tr w:rsidR="005862D1" w14:paraId="29A66EDA" w14:textId="77777777">
        <w:trPr>
          <w:trHeight w:val="52"/>
        </w:trPr>
        <w:tc>
          <w:tcPr>
            <w:tcW w:w="1005" w:type="dxa"/>
            <w:shd w:val="clear" w:color="auto" w:fill="auto"/>
            <w:vAlign w:val="center"/>
          </w:tcPr>
          <w:p w14:paraId="00000AED"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G</w:t>
            </w:r>
          </w:p>
        </w:tc>
        <w:tc>
          <w:tcPr>
            <w:tcW w:w="1635" w:type="dxa"/>
          </w:tcPr>
          <w:p w14:paraId="00000AEE"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Linked Persons</w:t>
            </w:r>
          </w:p>
        </w:tc>
        <w:tc>
          <w:tcPr>
            <w:tcW w:w="6540" w:type="dxa"/>
            <w:shd w:val="clear" w:color="auto" w:fill="auto"/>
            <w:vAlign w:val="center"/>
          </w:tcPr>
          <w:p w14:paraId="00000AEF" w14:textId="3D96BD6C" w:rsidR="005862D1" w:rsidRDefault="00FF203A" w:rsidP="00111DA6">
            <w:pPr>
              <w:spacing w:before="120" w:after="120"/>
              <w:rPr>
                <w:rFonts w:ascii="Arial" w:eastAsia="Arial" w:hAnsi="Arial" w:cs="Arial"/>
                <w:sz w:val="18"/>
                <w:szCs w:val="18"/>
              </w:rPr>
            </w:pPr>
            <w:sdt>
              <w:sdtPr>
                <w:tag w:val="goog_rdk_65"/>
                <w:id w:val="-2116819699"/>
              </w:sdtPr>
              <w:sdtContent/>
            </w:sdt>
            <w:r w:rsidR="00F03259">
              <w:rPr>
                <w:rFonts w:ascii="Arial" w:eastAsia="Arial" w:hAnsi="Arial" w:cs="Arial"/>
                <w:sz w:val="18"/>
                <w:szCs w:val="18"/>
              </w:rPr>
              <w:t xml:space="preserve">Details of </w:t>
            </w:r>
            <w:r w:rsidR="00111DA6">
              <w:rPr>
                <w:rFonts w:ascii="Arial" w:eastAsia="Arial" w:hAnsi="Arial" w:cs="Arial"/>
                <w:sz w:val="18"/>
                <w:szCs w:val="18"/>
              </w:rPr>
              <w:t>persons</w:t>
            </w:r>
            <w:r w:rsidR="00F03259">
              <w:rPr>
                <w:rFonts w:ascii="Arial" w:eastAsia="Arial" w:hAnsi="Arial" w:cs="Arial"/>
                <w:sz w:val="18"/>
                <w:szCs w:val="18"/>
              </w:rPr>
              <w:t xml:space="preserve"> financially associated with the individual</w:t>
            </w:r>
            <w:r w:rsidR="00111DA6">
              <w:rPr>
                <w:rFonts w:ascii="Arial" w:eastAsia="Arial" w:hAnsi="Arial" w:cs="Arial"/>
                <w:sz w:val="18"/>
                <w:szCs w:val="18"/>
              </w:rPr>
              <w:t xml:space="preserve"> (taking into account the definition of “Debtor Data” and the reference to “person” in Clause 1.2(c)</w:t>
            </w:r>
          </w:p>
        </w:tc>
      </w:tr>
      <w:tr w:rsidR="005862D1" w14:paraId="70F77902" w14:textId="77777777">
        <w:trPr>
          <w:trHeight w:val="52"/>
        </w:trPr>
        <w:tc>
          <w:tcPr>
            <w:tcW w:w="1005" w:type="dxa"/>
            <w:shd w:val="clear" w:color="auto" w:fill="auto"/>
            <w:vAlign w:val="center"/>
          </w:tcPr>
          <w:p w14:paraId="00000AF0"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H</w:t>
            </w:r>
          </w:p>
        </w:tc>
        <w:tc>
          <w:tcPr>
            <w:tcW w:w="1635" w:type="dxa"/>
          </w:tcPr>
          <w:p w14:paraId="00000AF1"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Household Data</w:t>
            </w:r>
          </w:p>
        </w:tc>
        <w:tc>
          <w:tcPr>
            <w:tcW w:w="6540" w:type="dxa"/>
            <w:shd w:val="clear" w:color="auto" w:fill="auto"/>
            <w:vAlign w:val="center"/>
          </w:tcPr>
          <w:p w14:paraId="00000AF2"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Indicating the volume of people in a household including the number of credit records at an address</w:t>
            </w:r>
          </w:p>
        </w:tc>
      </w:tr>
      <w:tr w:rsidR="005862D1" w14:paraId="60EA3D6E" w14:textId="77777777">
        <w:trPr>
          <w:trHeight w:val="52"/>
        </w:trPr>
        <w:tc>
          <w:tcPr>
            <w:tcW w:w="1005" w:type="dxa"/>
            <w:shd w:val="clear" w:color="auto" w:fill="auto"/>
            <w:vAlign w:val="center"/>
          </w:tcPr>
          <w:p w14:paraId="00000AF3"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I</w:t>
            </w:r>
          </w:p>
        </w:tc>
        <w:tc>
          <w:tcPr>
            <w:tcW w:w="1635" w:type="dxa"/>
            <w:vMerge w:val="restart"/>
            <w:vAlign w:val="center"/>
          </w:tcPr>
          <w:p w14:paraId="00000AF4"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Financial Difficulty Data and Triggers</w:t>
            </w:r>
          </w:p>
        </w:tc>
        <w:tc>
          <w:tcPr>
            <w:tcW w:w="6540" w:type="dxa"/>
            <w:shd w:val="clear" w:color="auto" w:fill="auto"/>
            <w:vAlign w:val="center"/>
          </w:tcPr>
          <w:p w14:paraId="00000AF5"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Number of County Court Judgments including age and value</w:t>
            </w:r>
          </w:p>
        </w:tc>
      </w:tr>
      <w:tr w:rsidR="005862D1" w14:paraId="1543A0F8" w14:textId="77777777">
        <w:trPr>
          <w:trHeight w:val="52"/>
        </w:trPr>
        <w:tc>
          <w:tcPr>
            <w:tcW w:w="1005" w:type="dxa"/>
            <w:shd w:val="clear" w:color="auto" w:fill="auto"/>
            <w:vAlign w:val="center"/>
          </w:tcPr>
          <w:p w14:paraId="00000AF6"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J</w:t>
            </w:r>
          </w:p>
        </w:tc>
        <w:tc>
          <w:tcPr>
            <w:tcW w:w="1635" w:type="dxa"/>
            <w:vMerge/>
            <w:vAlign w:val="center"/>
          </w:tcPr>
          <w:p w14:paraId="00000AF7" w14:textId="77777777" w:rsidR="005862D1" w:rsidRDefault="005862D1">
            <w:pPr>
              <w:widowControl w:val="0"/>
              <w:pBdr>
                <w:top w:val="nil"/>
                <w:left w:val="nil"/>
                <w:bottom w:val="nil"/>
                <w:right w:val="nil"/>
                <w:between w:val="nil"/>
              </w:pBdr>
              <w:spacing w:line="276" w:lineRule="auto"/>
              <w:rPr>
                <w:rFonts w:ascii="Arial" w:eastAsia="Arial" w:hAnsi="Arial" w:cs="Arial"/>
                <w:sz w:val="18"/>
                <w:szCs w:val="18"/>
              </w:rPr>
            </w:pPr>
          </w:p>
        </w:tc>
        <w:tc>
          <w:tcPr>
            <w:tcW w:w="6540" w:type="dxa"/>
            <w:shd w:val="clear" w:color="auto" w:fill="auto"/>
            <w:vAlign w:val="center"/>
          </w:tcPr>
          <w:p w14:paraId="00000AF8" w14:textId="77777777" w:rsidR="005862D1" w:rsidRDefault="00F03259">
            <w:pPr>
              <w:spacing w:before="120" w:after="120"/>
              <w:rPr>
                <w:rFonts w:ascii="Arial" w:eastAsia="Arial" w:hAnsi="Arial" w:cs="Arial"/>
                <w:sz w:val="18"/>
                <w:szCs w:val="18"/>
              </w:rPr>
            </w:pPr>
            <w:r>
              <w:rPr>
                <w:rFonts w:ascii="Arial" w:eastAsia="Arial" w:hAnsi="Arial" w:cs="Arial"/>
                <w:color w:val="000000"/>
                <w:sz w:val="18"/>
                <w:szCs w:val="18"/>
              </w:rPr>
              <w:t>Broad access to Credit Reference Agency / Credit Bureau data including; individual income and expenditure and financial products e.g. loans, bank accounts, overdrafts, store cards, utility bills, mortgages etc. alongside associated payment and default history</w:t>
            </w:r>
          </w:p>
        </w:tc>
      </w:tr>
      <w:tr w:rsidR="005862D1" w14:paraId="5E83152C" w14:textId="77777777">
        <w:trPr>
          <w:trHeight w:val="45"/>
        </w:trPr>
        <w:tc>
          <w:tcPr>
            <w:tcW w:w="1005" w:type="dxa"/>
            <w:shd w:val="clear" w:color="auto" w:fill="auto"/>
            <w:vAlign w:val="center"/>
          </w:tcPr>
          <w:p w14:paraId="00000AF9"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lastRenderedPageBreak/>
              <w:t>K</w:t>
            </w:r>
          </w:p>
        </w:tc>
        <w:tc>
          <w:tcPr>
            <w:tcW w:w="1635" w:type="dxa"/>
            <w:vMerge/>
            <w:vAlign w:val="center"/>
          </w:tcPr>
          <w:p w14:paraId="00000AFA" w14:textId="77777777" w:rsidR="005862D1" w:rsidRDefault="005862D1">
            <w:pPr>
              <w:widowControl w:val="0"/>
              <w:pBdr>
                <w:top w:val="nil"/>
                <w:left w:val="nil"/>
                <w:bottom w:val="nil"/>
                <w:right w:val="nil"/>
                <w:between w:val="nil"/>
              </w:pBdr>
              <w:spacing w:line="276" w:lineRule="auto"/>
              <w:rPr>
                <w:rFonts w:ascii="Arial" w:eastAsia="Arial" w:hAnsi="Arial" w:cs="Arial"/>
                <w:sz w:val="18"/>
                <w:szCs w:val="18"/>
              </w:rPr>
            </w:pPr>
          </w:p>
        </w:tc>
        <w:tc>
          <w:tcPr>
            <w:tcW w:w="6540" w:type="dxa"/>
            <w:shd w:val="clear" w:color="auto" w:fill="auto"/>
            <w:vAlign w:val="center"/>
          </w:tcPr>
          <w:p w14:paraId="00000AFB"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Identification of individuals in Debt Management Plans (DMP) or Individual Voluntary Agreement (IVA)</w:t>
            </w:r>
          </w:p>
        </w:tc>
      </w:tr>
      <w:tr w:rsidR="005862D1" w14:paraId="65D012F9" w14:textId="77777777">
        <w:trPr>
          <w:trHeight w:val="45"/>
        </w:trPr>
        <w:tc>
          <w:tcPr>
            <w:tcW w:w="1005" w:type="dxa"/>
            <w:shd w:val="clear" w:color="auto" w:fill="auto"/>
            <w:vAlign w:val="center"/>
          </w:tcPr>
          <w:p w14:paraId="00000AFC"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L</w:t>
            </w:r>
          </w:p>
        </w:tc>
        <w:tc>
          <w:tcPr>
            <w:tcW w:w="1635" w:type="dxa"/>
            <w:vMerge/>
            <w:vAlign w:val="center"/>
          </w:tcPr>
          <w:p w14:paraId="00000AFD" w14:textId="77777777" w:rsidR="005862D1" w:rsidRDefault="005862D1">
            <w:pPr>
              <w:widowControl w:val="0"/>
              <w:pBdr>
                <w:top w:val="nil"/>
                <w:left w:val="nil"/>
                <w:bottom w:val="nil"/>
                <w:right w:val="nil"/>
                <w:between w:val="nil"/>
              </w:pBdr>
              <w:spacing w:line="276" w:lineRule="auto"/>
              <w:rPr>
                <w:rFonts w:ascii="Arial" w:eastAsia="Arial" w:hAnsi="Arial" w:cs="Arial"/>
                <w:sz w:val="18"/>
                <w:szCs w:val="18"/>
              </w:rPr>
            </w:pPr>
          </w:p>
        </w:tc>
        <w:tc>
          <w:tcPr>
            <w:tcW w:w="6540" w:type="dxa"/>
            <w:shd w:val="clear" w:color="auto" w:fill="auto"/>
            <w:vAlign w:val="center"/>
          </w:tcPr>
          <w:p w14:paraId="00000AFE"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Identification of individuals facing mild to extreme financial difficulty/vulnerability</w:t>
            </w:r>
          </w:p>
        </w:tc>
      </w:tr>
      <w:tr w:rsidR="005862D1" w14:paraId="7A74BA10" w14:textId="77777777">
        <w:trPr>
          <w:trHeight w:val="45"/>
        </w:trPr>
        <w:tc>
          <w:tcPr>
            <w:tcW w:w="1005" w:type="dxa"/>
            <w:shd w:val="clear" w:color="auto" w:fill="auto"/>
            <w:vAlign w:val="center"/>
          </w:tcPr>
          <w:p w14:paraId="00000AFF"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M</w:t>
            </w:r>
          </w:p>
        </w:tc>
        <w:tc>
          <w:tcPr>
            <w:tcW w:w="1635" w:type="dxa"/>
            <w:vMerge w:val="restart"/>
            <w:vAlign w:val="center"/>
          </w:tcPr>
          <w:p w14:paraId="00000B00"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Behavioural Insights</w:t>
            </w:r>
          </w:p>
        </w:tc>
        <w:tc>
          <w:tcPr>
            <w:tcW w:w="6540" w:type="dxa"/>
            <w:shd w:val="clear" w:color="auto" w:fill="auto"/>
            <w:vAlign w:val="center"/>
          </w:tcPr>
          <w:p w14:paraId="00000B01" w14:textId="77777777" w:rsidR="005862D1" w:rsidRDefault="00F03259">
            <w:pPr>
              <w:spacing w:before="120" w:after="120"/>
              <w:rPr>
                <w:rFonts w:ascii="Arial" w:eastAsia="Arial" w:hAnsi="Arial" w:cs="Arial"/>
                <w:sz w:val="18"/>
                <w:szCs w:val="18"/>
              </w:rPr>
            </w:pPr>
            <w:r>
              <w:rPr>
                <w:rFonts w:ascii="Arial" w:eastAsia="Arial" w:hAnsi="Arial" w:cs="Arial"/>
                <w:color w:val="000000"/>
                <w:sz w:val="18"/>
                <w:szCs w:val="18"/>
              </w:rPr>
              <w:t>Standard of living/lifestyle analysis to categorise and predict future behaviours within household/individual finances</w:t>
            </w:r>
          </w:p>
        </w:tc>
      </w:tr>
      <w:tr w:rsidR="005862D1" w14:paraId="6B12EF52" w14:textId="77777777">
        <w:trPr>
          <w:trHeight w:val="45"/>
        </w:trPr>
        <w:tc>
          <w:tcPr>
            <w:tcW w:w="1005" w:type="dxa"/>
            <w:shd w:val="clear" w:color="auto" w:fill="auto"/>
            <w:vAlign w:val="center"/>
          </w:tcPr>
          <w:p w14:paraId="00000B02"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N</w:t>
            </w:r>
          </w:p>
        </w:tc>
        <w:tc>
          <w:tcPr>
            <w:tcW w:w="1635" w:type="dxa"/>
            <w:vMerge/>
            <w:vAlign w:val="center"/>
          </w:tcPr>
          <w:p w14:paraId="00000B03" w14:textId="77777777" w:rsidR="005862D1" w:rsidRDefault="005862D1">
            <w:pPr>
              <w:widowControl w:val="0"/>
              <w:pBdr>
                <w:top w:val="nil"/>
                <w:left w:val="nil"/>
                <w:bottom w:val="nil"/>
                <w:right w:val="nil"/>
                <w:between w:val="nil"/>
              </w:pBdr>
              <w:spacing w:line="276" w:lineRule="auto"/>
              <w:rPr>
                <w:rFonts w:ascii="Arial" w:eastAsia="Arial" w:hAnsi="Arial" w:cs="Arial"/>
                <w:sz w:val="18"/>
                <w:szCs w:val="18"/>
              </w:rPr>
            </w:pPr>
          </w:p>
        </w:tc>
        <w:tc>
          <w:tcPr>
            <w:tcW w:w="6540" w:type="dxa"/>
            <w:shd w:val="clear" w:color="auto" w:fill="auto"/>
            <w:vAlign w:val="center"/>
          </w:tcPr>
          <w:p w14:paraId="00000B04" w14:textId="77777777" w:rsidR="005862D1" w:rsidRDefault="00F03259">
            <w:pPr>
              <w:spacing w:before="120" w:after="120"/>
              <w:rPr>
                <w:rFonts w:ascii="Arial" w:eastAsia="Arial" w:hAnsi="Arial" w:cs="Arial"/>
                <w:sz w:val="18"/>
                <w:szCs w:val="18"/>
              </w:rPr>
            </w:pPr>
            <w:r>
              <w:rPr>
                <w:rFonts w:ascii="Arial" w:eastAsia="Arial" w:hAnsi="Arial" w:cs="Arial"/>
                <w:color w:val="000000"/>
                <w:sz w:val="18"/>
                <w:szCs w:val="18"/>
              </w:rPr>
              <w:t>Channel preference</w:t>
            </w:r>
          </w:p>
        </w:tc>
      </w:tr>
      <w:tr w:rsidR="005862D1" w14:paraId="50741233" w14:textId="77777777">
        <w:trPr>
          <w:trHeight w:val="45"/>
        </w:trPr>
        <w:tc>
          <w:tcPr>
            <w:tcW w:w="1005" w:type="dxa"/>
            <w:shd w:val="clear" w:color="auto" w:fill="auto"/>
            <w:vAlign w:val="center"/>
          </w:tcPr>
          <w:p w14:paraId="00000B05"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O</w:t>
            </w:r>
          </w:p>
        </w:tc>
        <w:tc>
          <w:tcPr>
            <w:tcW w:w="1635" w:type="dxa"/>
            <w:vMerge/>
            <w:vAlign w:val="center"/>
          </w:tcPr>
          <w:p w14:paraId="00000B06" w14:textId="77777777" w:rsidR="005862D1" w:rsidRDefault="005862D1">
            <w:pPr>
              <w:widowControl w:val="0"/>
              <w:pBdr>
                <w:top w:val="nil"/>
                <w:left w:val="nil"/>
                <w:bottom w:val="nil"/>
                <w:right w:val="nil"/>
                <w:between w:val="nil"/>
              </w:pBdr>
              <w:spacing w:line="276" w:lineRule="auto"/>
              <w:rPr>
                <w:rFonts w:ascii="Arial" w:eastAsia="Arial" w:hAnsi="Arial" w:cs="Arial"/>
                <w:sz w:val="18"/>
                <w:szCs w:val="18"/>
              </w:rPr>
            </w:pPr>
          </w:p>
        </w:tc>
        <w:tc>
          <w:tcPr>
            <w:tcW w:w="6540" w:type="dxa"/>
            <w:shd w:val="clear" w:color="auto" w:fill="auto"/>
          </w:tcPr>
          <w:p w14:paraId="00000B07" w14:textId="77777777" w:rsidR="005862D1" w:rsidRDefault="00F03259">
            <w:pPr>
              <w:spacing w:before="120" w:after="120"/>
              <w:rPr>
                <w:rFonts w:ascii="Arial" w:eastAsia="Arial" w:hAnsi="Arial" w:cs="Arial"/>
                <w:sz w:val="18"/>
                <w:szCs w:val="18"/>
              </w:rPr>
            </w:pPr>
            <w:r>
              <w:rPr>
                <w:rFonts w:ascii="Arial" w:eastAsia="Arial" w:hAnsi="Arial" w:cs="Arial"/>
                <w:color w:val="000000"/>
                <w:sz w:val="18"/>
                <w:szCs w:val="18"/>
              </w:rPr>
              <w:t xml:space="preserve">Previous channel exposure and responsiveness </w:t>
            </w:r>
          </w:p>
        </w:tc>
      </w:tr>
      <w:tr w:rsidR="005862D1" w14:paraId="0FEB20A5" w14:textId="77777777">
        <w:trPr>
          <w:trHeight w:val="45"/>
        </w:trPr>
        <w:tc>
          <w:tcPr>
            <w:tcW w:w="1005" w:type="dxa"/>
            <w:shd w:val="clear" w:color="auto" w:fill="auto"/>
            <w:vAlign w:val="center"/>
          </w:tcPr>
          <w:p w14:paraId="00000B08"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P</w:t>
            </w:r>
          </w:p>
        </w:tc>
        <w:tc>
          <w:tcPr>
            <w:tcW w:w="1635" w:type="dxa"/>
          </w:tcPr>
          <w:p w14:paraId="00000B09"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Economic Insights</w:t>
            </w:r>
          </w:p>
        </w:tc>
        <w:tc>
          <w:tcPr>
            <w:tcW w:w="6540" w:type="dxa"/>
            <w:shd w:val="clear" w:color="auto" w:fill="auto"/>
          </w:tcPr>
          <w:p w14:paraId="00000B0A" w14:textId="77777777" w:rsidR="005862D1" w:rsidRDefault="00F03259">
            <w:pPr>
              <w:spacing w:before="120" w:after="120"/>
              <w:rPr>
                <w:rFonts w:ascii="Arial" w:eastAsia="Arial" w:hAnsi="Arial" w:cs="Arial"/>
                <w:color w:val="000000"/>
                <w:sz w:val="18"/>
                <w:szCs w:val="18"/>
              </w:rPr>
            </w:pPr>
            <w:r>
              <w:rPr>
                <w:rFonts w:ascii="Arial" w:eastAsia="Arial" w:hAnsi="Arial" w:cs="Arial"/>
                <w:color w:val="000000"/>
                <w:sz w:val="18"/>
                <w:szCs w:val="18"/>
              </w:rPr>
              <w:t xml:space="preserve">Socio-economic and demographic characteristics </w:t>
            </w:r>
          </w:p>
        </w:tc>
      </w:tr>
      <w:tr w:rsidR="005862D1" w14:paraId="4A5025EB" w14:textId="77777777">
        <w:trPr>
          <w:trHeight w:val="45"/>
        </w:trPr>
        <w:tc>
          <w:tcPr>
            <w:tcW w:w="1005" w:type="dxa"/>
            <w:shd w:val="clear" w:color="auto" w:fill="auto"/>
            <w:vAlign w:val="center"/>
          </w:tcPr>
          <w:p w14:paraId="00000B0B"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Q</w:t>
            </w:r>
          </w:p>
        </w:tc>
        <w:tc>
          <w:tcPr>
            <w:tcW w:w="1635" w:type="dxa"/>
            <w:vMerge w:val="restart"/>
          </w:tcPr>
          <w:p w14:paraId="00000B0C"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Tranche Reporting</w:t>
            </w:r>
          </w:p>
        </w:tc>
        <w:tc>
          <w:tcPr>
            <w:tcW w:w="6540" w:type="dxa"/>
            <w:shd w:val="clear" w:color="auto" w:fill="auto"/>
          </w:tcPr>
          <w:p w14:paraId="00000B0D" w14:textId="77777777" w:rsidR="005862D1" w:rsidRDefault="00F03259">
            <w:pPr>
              <w:spacing w:before="120" w:after="120"/>
              <w:rPr>
                <w:rFonts w:ascii="Arial" w:eastAsia="Arial" w:hAnsi="Arial" w:cs="Arial"/>
                <w:color w:val="000000"/>
                <w:sz w:val="18"/>
                <w:szCs w:val="18"/>
              </w:rPr>
            </w:pPr>
            <w:r>
              <w:rPr>
                <w:rFonts w:ascii="Arial" w:eastAsia="Arial" w:hAnsi="Arial" w:cs="Arial"/>
                <w:color w:val="000000"/>
                <w:sz w:val="18"/>
                <w:szCs w:val="18"/>
              </w:rPr>
              <w:t>Scoring and segmentation based on ability and propensity to pay, ‘can’t pays’ and ‘won’t pays’</w:t>
            </w:r>
          </w:p>
        </w:tc>
      </w:tr>
      <w:tr w:rsidR="005862D1" w14:paraId="7FCB8940" w14:textId="77777777">
        <w:trPr>
          <w:trHeight w:val="45"/>
        </w:trPr>
        <w:tc>
          <w:tcPr>
            <w:tcW w:w="1005" w:type="dxa"/>
            <w:shd w:val="clear" w:color="auto" w:fill="auto"/>
            <w:vAlign w:val="center"/>
          </w:tcPr>
          <w:p w14:paraId="00000B0E"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R</w:t>
            </w:r>
          </w:p>
        </w:tc>
        <w:tc>
          <w:tcPr>
            <w:tcW w:w="1635" w:type="dxa"/>
            <w:vMerge/>
          </w:tcPr>
          <w:p w14:paraId="00000B0F" w14:textId="77777777" w:rsidR="005862D1" w:rsidRDefault="005862D1">
            <w:pPr>
              <w:widowControl w:val="0"/>
              <w:pBdr>
                <w:top w:val="nil"/>
                <w:left w:val="nil"/>
                <w:bottom w:val="nil"/>
                <w:right w:val="nil"/>
                <w:between w:val="nil"/>
              </w:pBdr>
              <w:spacing w:line="276" w:lineRule="auto"/>
              <w:rPr>
                <w:rFonts w:ascii="Arial" w:eastAsia="Arial" w:hAnsi="Arial" w:cs="Arial"/>
                <w:sz w:val="18"/>
                <w:szCs w:val="18"/>
              </w:rPr>
            </w:pPr>
          </w:p>
        </w:tc>
        <w:tc>
          <w:tcPr>
            <w:tcW w:w="6540" w:type="dxa"/>
            <w:shd w:val="clear" w:color="auto" w:fill="auto"/>
          </w:tcPr>
          <w:p w14:paraId="00000B10" w14:textId="77777777" w:rsidR="005862D1" w:rsidRDefault="00F03259">
            <w:pPr>
              <w:spacing w:before="120" w:after="120"/>
              <w:rPr>
                <w:rFonts w:ascii="Arial" w:eastAsia="Arial" w:hAnsi="Arial" w:cs="Arial"/>
                <w:color w:val="000000"/>
                <w:sz w:val="18"/>
                <w:szCs w:val="18"/>
              </w:rPr>
            </w:pPr>
            <w:r>
              <w:rPr>
                <w:rFonts w:ascii="Arial" w:eastAsia="Arial" w:hAnsi="Arial" w:cs="Arial"/>
                <w:color w:val="000000"/>
                <w:sz w:val="18"/>
                <w:szCs w:val="18"/>
              </w:rPr>
              <w:t>Forecasted Liquidation rates by Tranche</w:t>
            </w:r>
            <w:r>
              <w:t xml:space="preserve"> </w:t>
            </w:r>
          </w:p>
        </w:tc>
      </w:tr>
      <w:tr w:rsidR="005862D1" w14:paraId="3E5D5722" w14:textId="77777777">
        <w:trPr>
          <w:trHeight w:val="45"/>
        </w:trPr>
        <w:tc>
          <w:tcPr>
            <w:tcW w:w="1005" w:type="dxa"/>
            <w:shd w:val="clear" w:color="auto" w:fill="auto"/>
            <w:vAlign w:val="center"/>
          </w:tcPr>
          <w:p w14:paraId="00000B11"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S</w:t>
            </w:r>
          </w:p>
        </w:tc>
        <w:tc>
          <w:tcPr>
            <w:tcW w:w="1635" w:type="dxa"/>
            <w:vMerge w:val="restart"/>
            <w:vAlign w:val="center"/>
          </w:tcPr>
          <w:p w14:paraId="00000B12"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Fraud and Error</w:t>
            </w:r>
          </w:p>
        </w:tc>
        <w:tc>
          <w:tcPr>
            <w:tcW w:w="6540" w:type="dxa"/>
            <w:shd w:val="clear" w:color="auto" w:fill="auto"/>
          </w:tcPr>
          <w:p w14:paraId="00000B13" w14:textId="77777777" w:rsidR="005862D1" w:rsidRDefault="00F03259">
            <w:pPr>
              <w:spacing w:before="120" w:after="120"/>
              <w:rPr>
                <w:rFonts w:ascii="Arial" w:eastAsia="Arial" w:hAnsi="Arial" w:cs="Arial"/>
                <w:sz w:val="18"/>
                <w:szCs w:val="18"/>
              </w:rPr>
            </w:pPr>
            <w:r>
              <w:rPr>
                <w:rFonts w:ascii="Arial" w:eastAsia="Arial" w:hAnsi="Arial" w:cs="Arial"/>
                <w:color w:val="000000"/>
                <w:sz w:val="18"/>
                <w:szCs w:val="18"/>
              </w:rPr>
              <w:t xml:space="preserve">Bank of England Sanctions lists and other fraud identification sources e.g. CIFAS etc. </w:t>
            </w:r>
          </w:p>
        </w:tc>
      </w:tr>
      <w:tr w:rsidR="005862D1" w14:paraId="1DE488FF" w14:textId="77777777">
        <w:trPr>
          <w:trHeight w:val="45"/>
        </w:trPr>
        <w:tc>
          <w:tcPr>
            <w:tcW w:w="1005" w:type="dxa"/>
            <w:shd w:val="clear" w:color="auto" w:fill="auto"/>
            <w:vAlign w:val="center"/>
          </w:tcPr>
          <w:p w14:paraId="00000B14"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T</w:t>
            </w:r>
          </w:p>
        </w:tc>
        <w:tc>
          <w:tcPr>
            <w:tcW w:w="1635" w:type="dxa"/>
            <w:vMerge/>
            <w:vAlign w:val="center"/>
          </w:tcPr>
          <w:p w14:paraId="00000B15" w14:textId="77777777" w:rsidR="005862D1" w:rsidRDefault="005862D1">
            <w:pPr>
              <w:widowControl w:val="0"/>
              <w:pBdr>
                <w:top w:val="nil"/>
                <w:left w:val="nil"/>
                <w:bottom w:val="nil"/>
                <w:right w:val="nil"/>
                <w:between w:val="nil"/>
              </w:pBdr>
              <w:spacing w:line="276" w:lineRule="auto"/>
              <w:rPr>
                <w:rFonts w:ascii="Arial" w:eastAsia="Arial" w:hAnsi="Arial" w:cs="Arial"/>
                <w:sz w:val="18"/>
                <w:szCs w:val="18"/>
              </w:rPr>
            </w:pPr>
          </w:p>
        </w:tc>
        <w:tc>
          <w:tcPr>
            <w:tcW w:w="6540" w:type="dxa"/>
            <w:shd w:val="clear" w:color="auto" w:fill="auto"/>
          </w:tcPr>
          <w:p w14:paraId="00000B16" w14:textId="77777777" w:rsidR="005862D1" w:rsidRDefault="00F03259">
            <w:pPr>
              <w:spacing w:before="120" w:after="120"/>
              <w:rPr>
                <w:rFonts w:ascii="Arial" w:eastAsia="Arial" w:hAnsi="Arial" w:cs="Arial"/>
                <w:sz w:val="18"/>
                <w:szCs w:val="18"/>
              </w:rPr>
            </w:pPr>
            <w:r>
              <w:rPr>
                <w:rFonts w:ascii="Arial" w:eastAsia="Arial" w:hAnsi="Arial" w:cs="Arial"/>
                <w:color w:val="000000"/>
                <w:sz w:val="18"/>
                <w:szCs w:val="18"/>
              </w:rPr>
              <w:t xml:space="preserve">Fraud identification, counter-fraud measures and assessment of fraud risks e.g. undeclared individuals living in a property </w:t>
            </w:r>
          </w:p>
        </w:tc>
      </w:tr>
      <w:tr w:rsidR="005862D1" w14:paraId="636869B7" w14:textId="77777777">
        <w:trPr>
          <w:trHeight w:val="45"/>
        </w:trPr>
        <w:tc>
          <w:tcPr>
            <w:tcW w:w="1005" w:type="dxa"/>
            <w:shd w:val="clear" w:color="auto" w:fill="auto"/>
            <w:vAlign w:val="center"/>
          </w:tcPr>
          <w:p w14:paraId="00000B17"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U</w:t>
            </w:r>
          </w:p>
        </w:tc>
        <w:tc>
          <w:tcPr>
            <w:tcW w:w="1635" w:type="dxa"/>
            <w:vMerge/>
            <w:vAlign w:val="center"/>
          </w:tcPr>
          <w:p w14:paraId="00000B18" w14:textId="77777777" w:rsidR="005862D1" w:rsidRDefault="005862D1">
            <w:pPr>
              <w:widowControl w:val="0"/>
              <w:pBdr>
                <w:top w:val="nil"/>
                <w:left w:val="nil"/>
                <w:bottom w:val="nil"/>
                <w:right w:val="nil"/>
                <w:between w:val="nil"/>
              </w:pBdr>
              <w:spacing w:line="276" w:lineRule="auto"/>
              <w:rPr>
                <w:rFonts w:ascii="Arial" w:eastAsia="Arial" w:hAnsi="Arial" w:cs="Arial"/>
                <w:sz w:val="18"/>
                <w:szCs w:val="18"/>
              </w:rPr>
            </w:pPr>
          </w:p>
        </w:tc>
        <w:tc>
          <w:tcPr>
            <w:tcW w:w="6540" w:type="dxa"/>
            <w:shd w:val="clear" w:color="auto" w:fill="auto"/>
          </w:tcPr>
          <w:p w14:paraId="00000B19" w14:textId="77777777" w:rsidR="005862D1" w:rsidRDefault="00F03259">
            <w:pPr>
              <w:spacing w:before="120" w:after="120"/>
              <w:rPr>
                <w:rFonts w:ascii="Arial" w:eastAsia="Arial" w:hAnsi="Arial" w:cs="Arial"/>
                <w:sz w:val="18"/>
                <w:szCs w:val="18"/>
              </w:rPr>
            </w:pPr>
            <w:r>
              <w:rPr>
                <w:rFonts w:ascii="Arial" w:eastAsia="Arial" w:hAnsi="Arial" w:cs="Arial"/>
                <w:color w:val="000000"/>
                <w:sz w:val="18"/>
                <w:szCs w:val="18"/>
              </w:rPr>
              <w:t xml:space="preserve">Error identification and reduction e.g. duplicate records </w:t>
            </w:r>
          </w:p>
        </w:tc>
      </w:tr>
      <w:tr w:rsidR="005862D1" w14:paraId="37AC6B78" w14:textId="77777777">
        <w:trPr>
          <w:trHeight w:val="45"/>
        </w:trPr>
        <w:tc>
          <w:tcPr>
            <w:tcW w:w="1005" w:type="dxa"/>
            <w:shd w:val="clear" w:color="auto" w:fill="auto"/>
            <w:vAlign w:val="center"/>
          </w:tcPr>
          <w:p w14:paraId="00000B1A"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V</w:t>
            </w:r>
          </w:p>
        </w:tc>
        <w:tc>
          <w:tcPr>
            <w:tcW w:w="1635" w:type="dxa"/>
            <w:vMerge w:val="restart"/>
            <w:vAlign w:val="center"/>
          </w:tcPr>
          <w:p w14:paraId="00000B1B"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Assets</w:t>
            </w:r>
          </w:p>
        </w:tc>
        <w:tc>
          <w:tcPr>
            <w:tcW w:w="6540" w:type="dxa"/>
            <w:shd w:val="clear" w:color="auto" w:fill="auto"/>
          </w:tcPr>
          <w:p w14:paraId="00000B1C" w14:textId="77777777" w:rsidR="005862D1" w:rsidRDefault="00F03259">
            <w:pPr>
              <w:spacing w:before="120" w:after="120"/>
              <w:rPr>
                <w:rFonts w:ascii="Arial" w:eastAsia="Arial" w:hAnsi="Arial" w:cs="Arial"/>
                <w:color w:val="000000"/>
                <w:sz w:val="18"/>
                <w:szCs w:val="18"/>
              </w:rPr>
            </w:pPr>
            <w:r>
              <w:rPr>
                <w:rFonts w:ascii="Arial" w:eastAsia="Arial" w:hAnsi="Arial" w:cs="Arial"/>
                <w:color w:val="000000"/>
                <w:sz w:val="18"/>
                <w:szCs w:val="18"/>
              </w:rPr>
              <w:t>Identification of assets</w:t>
            </w:r>
          </w:p>
        </w:tc>
      </w:tr>
      <w:tr w:rsidR="005862D1" w14:paraId="6CA3BA33" w14:textId="77777777">
        <w:trPr>
          <w:trHeight w:val="45"/>
        </w:trPr>
        <w:tc>
          <w:tcPr>
            <w:tcW w:w="1005" w:type="dxa"/>
            <w:shd w:val="clear" w:color="auto" w:fill="auto"/>
            <w:vAlign w:val="center"/>
          </w:tcPr>
          <w:p w14:paraId="00000B1D"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W</w:t>
            </w:r>
          </w:p>
        </w:tc>
        <w:tc>
          <w:tcPr>
            <w:tcW w:w="1635" w:type="dxa"/>
            <w:vMerge/>
            <w:vAlign w:val="center"/>
          </w:tcPr>
          <w:p w14:paraId="00000B1E" w14:textId="77777777" w:rsidR="005862D1" w:rsidRDefault="005862D1">
            <w:pPr>
              <w:widowControl w:val="0"/>
              <w:pBdr>
                <w:top w:val="nil"/>
                <w:left w:val="nil"/>
                <w:bottom w:val="nil"/>
                <w:right w:val="nil"/>
                <w:between w:val="nil"/>
              </w:pBdr>
              <w:spacing w:line="276" w:lineRule="auto"/>
              <w:rPr>
                <w:rFonts w:ascii="Arial" w:eastAsia="Arial" w:hAnsi="Arial" w:cs="Arial"/>
                <w:sz w:val="18"/>
                <w:szCs w:val="18"/>
              </w:rPr>
            </w:pPr>
          </w:p>
        </w:tc>
        <w:tc>
          <w:tcPr>
            <w:tcW w:w="6540" w:type="dxa"/>
            <w:shd w:val="clear" w:color="auto" w:fill="auto"/>
          </w:tcPr>
          <w:p w14:paraId="00000B1F" w14:textId="77777777" w:rsidR="005862D1" w:rsidRDefault="00F03259">
            <w:pPr>
              <w:spacing w:before="120" w:after="120"/>
              <w:rPr>
                <w:rFonts w:ascii="Arial" w:eastAsia="Arial" w:hAnsi="Arial" w:cs="Arial"/>
                <w:color w:val="000000"/>
                <w:sz w:val="18"/>
                <w:szCs w:val="18"/>
              </w:rPr>
            </w:pPr>
            <w:r>
              <w:rPr>
                <w:rFonts w:ascii="Arial" w:eastAsia="Arial" w:hAnsi="Arial" w:cs="Arial"/>
                <w:color w:val="000000"/>
                <w:sz w:val="18"/>
                <w:szCs w:val="18"/>
              </w:rPr>
              <w:t>Credit/valuation data on assets including but not limited to; equity, bank accounts, house ownership, sale/purchase prices etc.</w:t>
            </w:r>
          </w:p>
        </w:tc>
      </w:tr>
      <w:tr w:rsidR="005862D1" w14:paraId="602B2E09" w14:textId="77777777">
        <w:trPr>
          <w:trHeight w:val="45"/>
        </w:trPr>
        <w:tc>
          <w:tcPr>
            <w:tcW w:w="1005" w:type="dxa"/>
            <w:shd w:val="clear" w:color="auto" w:fill="auto"/>
            <w:vAlign w:val="center"/>
          </w:tcPr>
          <w:p w14:paraId="00000B20"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X</w:t>
            </w:r>
          </w:p>
        </w:tc>
        <w:tc>
          <w:tcPr>
            <w:tcW w:w="1635" w:type="dxa"/>
            <w:vMerge w:val="restart"/>
            <w:vAlign w:val="center"/>
          </w:tcPr>
          <w:p w14:paraId="00000B21"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Data on Businesses</w:t>
            </w:r>
          </w:p>
        </w:tc>
        <w:tc>
          <w:tcPr>
            <w:tcW w:w="6540" w:type="dxa"/>
            <w:shd w:val="clear" w:color="auto" w:fill="auto"/>
          </w:tcPr>
          <w:p w14:paraId="00000B22" w14:textId="77777777" w:rsidR="005862D1" w:rsidRDefault="00F03259">
            <w:pPr>
              <w:spacing w:before="120" w:after="120"/>
              <w:rPr>
                <w:rFonts w:ascii="Arial" w:eastAsia="Arial" w:hAnsi="Arial" w:cs="Arial"/>
                <w:color w:val="000000"/>
                <w:sz w:val="18"/>
                <w:szCs w:val="18"/>
              </w:rPr>
            </w:pPr>
            <w:r>
              <w:rPr>
                <w:rFonts w:ascii="Arial" w:eastAsia="Arial" w:hAnsi="Arial" w:cs="Arial"/>
                <w:color w:val="000000"/>
                <w:sz w:val="18"/>
                <w:szCs w:val="18"/>
              </w:rPr>
              <w:t>Company House Data</w:t>
            </w:r>
          </w:p>
        </w:tc>
      </w:tr>
      <w:tr w:rsidR="005862D1" w14:paraId="739204AE" w14:textId="77777777">
        <w:trPr>
          <w:trHeight w:val="45"/>
        </w:trPr>
        <w:tc>
          <w:tcPr>
            <w:tcW w:w="1005" w:type="dxa"/>
            <w:shd w:val="clear" w:color="auto" w:fill="auto"/>
            <w:vAlign w:val="center"/>
          </w:tcPr>
          <w:p w14:paraId="00000B23"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Y</w:t>
            </w:r>
          </w:p>
        </w:tc>
        <w:tc>
          <w:tcPr>
            <w:tcW w:w="1635" w:type="dxa"/>
            <w:vMerge/>
            <w:vAlign w:val="center"/>
          </w:tcPr>
          <w:p w14:paraId="00000B24" w14:textId="77777777" w:rsidR="005862D1" w:rsidRDefault="005862D1">
            <w:pPr>
              <w:widowControl w:val="0"/>
              <w:pBdr>
                <w:top w:val="nil"/>
                <w:left w:val="nil"/>
                <w:bottom w:val="nil"/>
                <w:right w:val="nil"/>
                <w:between w:val="nil"/>
              </w:pBdr>
              <w:spacing w:line="276" w:lineRule="auto"/>
              <w:rPr>
                <w:rFonts w:ascii="Arial" w:eastAsia="Arial" w:hAnsi="Arial" w:cs="Arial"/>
                <w:sz w:val="18"/>
                <w:szCs w:val="18"/>
              </w:rPr>
            </w:pPr>
          </w:p>
        </w:tc>
        <w:tc>
          <w:tcPr>
            <w:tcW w:w="6540" w:type="dxa"/>
            <w:shd w:val="clear" w:color="auto" w:fill="auto"/>
          </w:tcPr>
          <w:p w14:paraId="00000B25" w14:textId="77777777" w:rsidR="005862D1" w:rsidRDefault="00F03259">
            <w:pPr>
              <w:spacing w:before="120" w:after="120"/>
              <w:rPr>
                <w:rFonts w:ascii="Arial" w:eastAsia="Arial" w:hAnsi="Arial" w:cs="Arial"/>
                <w:color w:val="000000"/>
                <w:sz w:val="18"/>
                <w:szCs w:val="18"/>
              </w:rPr>
            </w:pPr>
            <w:r>
              <w:rPr>
                <w:rFonts w:ascii="Arial" w:eastAsia="Arial" w:hAnsi="Arial" w:cs="Arial"/>
                <w:color w:val="000000"/>
                <w:sz w:val="18"/>
                <w:szCs w:val="18"/>
              </w:rPr>
              <w:t>Company Financial Reports</w:t>
            </w:r>
          </w:p>
        </w:tc>
      </w:tr>
      <w:tr w:rsidR="005862D1" w14:paraId="43CA7940" w14:textId="77777777">
        <w:trPr>
          <w:trHeight w:val="45"/>
        </w:trPr>
        <w:tc>
          <w:tcPr>
            <w:tcW w:w="1005" w:type="dxa"/>
            <w:shd w:val="clear" w:color="auto" w:fill="auto"/>
            <w:vAlign w:val="center"/>
          </w:tcPr>
          <w:p w14:paraId="00000B26"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Z</w:t>
            </w:r>
          </w:p>
        </w:tc>
        <w:tc>
          <w:tcPr>
            <w:tcW w:w="1635" w:type="dxa"/>
            <w:vMerge/>
            <w:vAlign w:val="center"/>
          </w:tcPr>
          <w:p w14:paraId="00000B27" w14:textId="77777777" w:rsidR="005862D1" w:rsidRDefault="005862D1">
            <w:pPr>
              <w:widowControl w:val="0"/>
              <w:pBdr>
                <w:top w:val="nil"/>
                <w:left w:val="nil"/>
                <w:bottom w:val="nil"/>
                <w:right w:val="nil"/>
                <w:between w:val="nil"/>
              </w:pBdr>
              <w:spacing w:line="276" w:lineRule="auto"/>
              <w:rPr>
                <w:rFonts w:ascii="Arial" w:eastAsia="Arial" w:hAnsi="Arial" w:cs="Arial"/>
                <w:sz w:val="18"/>
                <w:szCs w:val="18"/>
              </w:rPr>
            </w:pPr>
          </w:p>
        </w:tc>
        <w:tc>
          <w:tcPr>
            <w:tcW w:w="6540" w:type="dxa"/>
            <w:shd w:val="clear" w:color="auto" w:fill="auto"/>
          </w:tcPr>
          <w:p w14:paraId="00000B28" w14:textId="77777777" w:rsidR="005862D1" w:rsidRDefault="00F03259">
            <w:pPr>
              <w:spacing w:before="120" w:after="120"/>
              <w:rPr>
                <w:rFonts w:ascii="Arial" w:eastAsia="Arial" w:hAnsi="Arial" w:cs="Arial"/>
                <w:color w:val="000000"/>
                <w:sz w:val="18"/>
                <w:szCs w:val="18"/>
              </w:rPr>
            </w:pPr>
            <w:r>
              <w:rPr>
                <w:rFonts w:ascii="Arial" w:eastAsia="Arial" w:hAnsi="Arial" w:cs="Arial"/>
                <w:color w:val="000000"/>
                <w:sz w:val="18"/>
                <w:szCs w:val="18"/>
              </w:rPr>
              <w:t xml:space="preserve">General information on business activity e.g. individual companies, partnerships, directorships, insurance, firms showing signs of financial distress or entering into financial administration, liquidation and insolvency </w:t>
            </w:r>
          </w:p>
        </w:tc>
      </w:tr>
      <w:tr w:rsidR="005862D1" w14:paraId="499A77C6" w14:textId="77777777">
        <w:trPr>
          <w:trHeight w:val="45"/>
        </w:trPr>
        <w:tc>
          <w:tcPr>
            <w:tcW w:w="1005" w:type="dxa"/>
            <w:shd w:val="clear" w:color="auto" w:fill="auto"/>
            <w:vAlign w:val="center"/>
          </w:tcPr>
          <w:p w14:paraId="00000B29"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AA</w:t>
            </w:r>
          </w:p>
        </w:tc>
        <w:tc>
          <w:tcPr>
            <w:tcW w:w="1635" w:type="dxa"/>
            <w:vMerge w:val="restart"/>
            <w:vAlign w:val="center"/>
          </w:tcPr>
          <w:p w14:paraId="00000B2A"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Deceased Debtors</w:t>
            </w:r>
          </w:p>
        </w:tc>
        <w:tc>
          <w:tcPr>
            <w:tcW w:w="6540" w:type="dxa"/>
            <w:shd w:val="clear" w:color="auto" w:fill="auto"/>
          </w:tcPr>
          <w:p w14:paraId="00000B2B" w14:textId="77777777" w:rsidR="005862D1" w:rsidRDefault="00F03259">
            <w:pPr>
              <w:spacing w:before="120" w:after="120"/>
              <w:rPr>
                <w:rFonts w:ascii="Arial" w:eastAsia="Arial" w:hAnsi="Arial" w:cs="Arial"/>
                <w:sz w:val="18"/>
                <w:szCs w:val="18"/>
              </w:rPr>
            </w:pPr>
            <w:r>
              <w:rPr>
                <w:rFonts w:ascii="Arial" w:eastAsia="Arial" w:hAnsi="Arial" w:cs="Arial"/>
                <w:color w:val="000000"/>
                <w:sz w:val="18"/>
                <w:szCs w:val="18"/>
              </w:rPr>
              <w:t>Identification of deceased persons</w:t>
            </w:r>
          </w:p>
        </w:tc>
      </w:tr>
      <w:tr w:rsidR="005862D1" w14:paraId="45F1B382" w14:textId="77777777">
        <w:trPr>
          <w:trHeight w:val="45"/>
        </w:trPr>
        <w:tc>
          <w:tcPr>
            <w:tcW w:w="1005" w:type="dxa"/>
            <w:shd w:val="clear" w:color="auto" w:fill="auto"/>
            <w:vAlign w:val="center"/>
          </w:tcPr>
          <w:p w14:paraId="00000B2C"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AB</w:t>
            </w:r>
          </w:p>
        </w:tc>
        <w:tc>
          <w:tcPr>
            <w:tcW w:w="1635" w:type="dxa"/>
            <w:vMerge/>
            <w:vAlign w:val="center"/>
          </w:tcPr>
          <w:p w14:paraId="00000B2D" w14:textId="77777777" w:rsidR="005862D1" w:rsidRDefault="005862D1">
            <w:pPr>
              <w:widowControl w:val="0"/>
              <w:pBdr>
                <w:top w:val="nil"/>
                <w:left w:val="nil"/>
                <w:bottom w:val="nil"/>
                <w:right w:val="nil"/>
                <w:between w:val="nil"/>
              </w:pBdr>
              <w:spacing w:line="276" w:lineRule="auto"/>
              <w:rPr>
                <w:rFonts w:ascii="Arial" w:eastAsia="Arial" w:hAnsi="Arial" w:cs="Arial"/>
                <w:sz w:val="18"/>
                <w:szCs w:val="18"/>
              </w:rPr>
            </w:pPr>
          </w:p>
        </w:tc>
        <w:tc>
          <w:tcPr>
            <w:tcW w:w="6540" w:type="dxa"/>
            <w:shd w:val="clear" w:color="auto" w:fill="auto"/>
          </w:tcPr>
          <w:p w14:paraId="00000B2E" w14:textId="77777777" w:rsidR="005862D1" w:rsidRDefault="00F03259">
            <w:pPr>
              <w:spacing w:before="120" w:after="120"/>
              <w:rPr>
                <w:rFonts w:ascii="Arial" w:eastAsia="Arial" w:hAnsi="Arial" w:cs="Arial"/>
                <w:sz w:val="18"/>
                <w:szCs w:val="18"/>
              </w:rPr>
            </w:pPr>
            <w:r>
              <w:rPr>
                <w:rFonts w:ascii="Arial" w:eastAsia="Arial" w:hAnsi="Arial" w:cs="Arial"/>
                <w:color w:val="000000"/>
                <w:sz w:val="18"/>
                <w:szCs w:val="18"/>
              </w:rPr>
              <w:t>Probate status</w:t>
            </w:r>
          </w:p>
        </w:tc>
      </w:tr>
      <w:tr w:rsidR="005862D1" w14:paraId="64804E21" w14:textId="77777777">
        <w:trPr>
          <w:trHeight w:val="45"/>
        </w:trPr>
        <w:tc>
          <w:tcPr>
            <w:tcW w:w="1005" w:type="dxa"/>
            <w:shd w:val="clear" w:color="auto" w:fill="auto"/>
            <w:vAlign w:val="center"/>
          </w:tcPr>
          <w:p w14:paraId="00000B2F"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AC</w:t>
            </w:r>
          </w:p>
        </w:tc>
        <w:tc>
          <w:tcPr>
            <w:tcW w:w="1635" w:type="dxa"/>
            <w:vMerge/>
            <w:vAlign w:val="center"/>
          </w:tcPr>
          <w:p w14:paraId="00000B30" w14:textId="77777777" w:rsidR="005862D1" w:rsidRDefault="005862D1">
            <w:pPr>
              <w:widowControl w:val="0"/>
              <w:pBdr>
                <w:top w:val="nil"/>
                <w:left w:val="nil"/>
                <w:bottom w:val="nil"/>
                <w:right w:val="nil"/>
                <w:between w:val="nil"/>
              </w:pBdr>
              <w:spacing w:line="276" w:lineRule="auto"/>
              <w:rPr>
                <w:rFonts w:ascii="Arial" w:eastAsia="Arial" w:hAnsi="Arial" w:cs="Arial"/>
                <w:sz w:val="18"/>
                <w:szCs w:val="18"/>
              </w:rPr>
            </w:pPr>
          </w:p>
        </w:tc>
        <w:tc>
          <w:tcPr>
            <w:tcW w:w="6540" w:type="dxa"/>
            <w:shd w:val="clear" w:color="auto" w:fill="auto"/>
          </w:tcPr>
          <w:p w14:paraId="00000B31" w14:textId="77777777" w:rsidR="005862D1" w:rsidRDefault="00F03259">
            <w:pPr>
              <w:spacing w:before="120" w:after="120"/>
              <w:rPr>
                <w:rFonts w:ascii="Arial" w:eastAsia="Arial" w:hAnsi="Arial" w:cs="Arial"/>
                <w:sz w:val="18"/>
                <w:szCs w:val="18"/>
              </w:rPr>
            </w:pPr>
            <w:r>
              <w:rPr>
                <w:rFonts w:ascii="Arial" w:eastAsia="Arial" w:hAnsi="Arial" w:cs="Arial"/>
                <w:color w:val="000000"/>
                <w:sz w:val="18"/>
                <w:szCs w:val="18"/>
              </w:rPr>
              <w:t>Probate asset identification</w:t>
            </w:r>
          </w:p>
        </w:tc>
      </w:tr>
      <w:tr w:rsidR="005862D1" w14:paraId="294221E7" w14:textId="77777777">
        <w:trPr>
          <w:trHeight w:val="45"/>
        </w:trPr>
        <w:tc>
          <w:tcPr>
            <w:tcW w:w="1005" w:type="dxa"/>
            <w:shd w:val="clear" w:color="auto" w:fill="auto"/>
            <w:vAlign w:val="center"/>
          </w:tcPr>
          <w:p w14:paraId="00000B32"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AD</w:t>
            </w:r>
          </w:p>
        </w:tc>
        <w:tc>
          <w:tcPr>
            <w:tcW w:w="1635" w:type="dxa"/>
            <w:vMerge w:val="restart"/>
            <w:vAlign w:val="center"/>
          </w:tcPr>
          <w:p w14:paraId="00000B33"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Overlapping Debtors</w:t>
            </w:r>
          </w:p>
        </w:tc>
        <w:tc>
          <w:tcPr>
            <w:tcW w:w="6540" w:type="dxa"/>
            <w:shd w:val="clear" w:color="auto" w:fill="auto"/>
          </w:tcPr>
          <w:p w14:paraId="00000B34"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Matching of data relating to a Debtor across two or more Debts owned by one Customer.</w:t>
            </w:r>
          </w:p>
          <w:p w14:paraId="00000B35" w14:textId="77777777" w:rsidR="005862D1" w:rsidRDefault="00F03259">
            <w:pPr>
              <w:spacing w:before="120" w:after="120"/>
              <w:rPr>
                <w:rFonts w:ascii="Arial" w:eastAsia="Arial" w:hAnsi="Arial" w:cs="Arial"/>
                <w:i/>
                <w:color w:val="000000"/>
                <w:sz w:val="18"/>
                <w:szCs w:val="18"/>
              </w:rPr>
            </w:pPr>
            <w:r>
              <w:rPr>
                <w:rFonts w:ascii="Arial" w:eastAsia="Arial" w:hAnsi="Arial" w:cs="Arial"/>
                <w:i/>
                <w:sz w:val="18"/>
                <w:szCs w:val="18"/>
              </w:rPr>
              <w:t>Subject to the Customer's written consent and assessment for Compliance with the Data Protection Act 2018 and any applicable data sharing gateways.</w:t>
            </w:r>
          </w:p>
        </w:tc>
      </w:tr>
      <w:tr w:rsidR="005862D1" w14:paraId="691B738E" w14:textId="77777777">
        <w:trPr>
          <w:trHeight w:val="45"/>
        </w:trPr>
        <w:tc>
          <w:tcPr>
            <w:tcW w:w="1005" w:type="dxa"/>
            <w:shd w:val="clear" w:color="auto" w:fill="auto"/>
            <w:vAlign w:val="center"/>
          </w:tcPr>
          <w:p w14:paraId="00000B36" w14:textId="77777777" w:rsidR="005862D1" w:rsidRPr="00F6351B" w:rsidRDefault="00F03259">
            <w:pPr>
              <w:spacing w:before="120" w:after="120"/>
              <w:rPr>
                <w:rFonts w:ascii="Arial" w:eastAsia="Arial" w:hAnsi="Arial" w:cs="Arial"/>
                <w:sz w:val="18"/>
                <w:szCs w:val="18"/>
              </w:rPr>
            </w:pPr>
            <w:r w:rsidRPr="009C0DB6">
              <w:rPr>
                <w:rFonts w:ascii="Arial" w:eastAsia="Arial" w:hAnsi="Arial" w:cs="Arial"/>
                <w:sz w:val="18"/>
                <w:szCs w:val="18"/>
              </w:rPr>
              <w:t>AE</w:t>
            </w:r>
          </w:p>
        </w:tc>
        <w:tc>
          <w:tcPr>
            <w:tcW w:w="1635" w:type="dxa"/>
            <w:vMerge/>
            <w:vAlign w:val="center"/>
          </w:tcPr>
          <w:p w14:paraId="00000B37" w14:textId="77777777" w:rsidR="005862D1" w:rsidRPr="00F6351B" w:rsidRDefault="005862D1">
            <w:pPr>
              <w:widowControl w:val="0"/>
              <w:pBdr>
                <w:top w:val="nil"/>
                <w:left w:val="nil"/>
                <w:bottom w:val="nil"/>
                <w:right w:val="nil"/>
                <w:between w:val="nil"/>
              </w:pBdr>
              <w:spacing w:line="276" w:lineRule="auto"/>
              <w:rPr>
                <w:rFonts w:ascii="Arial" w:eastAsia="Arial" w:hAnsi="Arial" w:cs="Arial"/>
                <w:sz w:val="18"/>
                <w:szCs w:val="18"/>
              </w:rPr>
            </w:pPr>
          </w:p>
        </w:tc>
        <w:tc>
          <w:tcPr>
            <w:tcW w:w="6540" w:type="dxa"/>
            <w:shd w:val="clear" w:color="auto" w:fill="auto"/>
          </w:tcPr>
          <w:p w14:paraId="00000B38" w14:textId="77777777" w:rsidR="005862D1" w:rsidRPr="00F6351B" w:rsidRDefault="00F03259">
            <w:pPr>
              <w:spacing w:before="120" w:after="120"/>
              <w:rPr>
                <w:rFonts w:ascii="Arial" w:eastAsia="Arial" w:hAnsi="Arial" w:cs="Arial"/>
                <w:sz w:val="18"/>
                <w:szCs w:val="18"/>
              </w:rPr>
            </w:pPr>
            <w:r w:rsidRPr="00F6351B">
              <w:rPr>
                <w:rFonts w:ascii="Arial" w:eastAsia="Arial" w:hAnsi="Arial" w:cs="Arial"/>
                <w:sz w:val="18"/>
                <w:szCs w:val="18"/>
              </w:rPr>
              <w:t>Matching of data relating to a Debtor across two or more Debts owned by two or more Customers.</w:t>
            </w:r>
          </w:p>
          <w:p w14:paraId="00000B39" w14:textId="77777777" w:rsidR="005862D1" w:rsidRPr="00F6351B" w:rsidRDefault="00F03259">
            <w:pPr>
              <w:spacing w:before="120" w:after="120"/>
              <w:rPr>
                <w:rFonts w:ascii="Arial" w:eastAsia="Arial" w:hAnsi="Arial" w:cs="Arial"/>
                <w:sz w:val="18"/>
                <w:szCs w:val="18"/>
              </w:rPr>
            </w:pPr>
            <w:r w:rsidRPr="00F6351B">
              <w:rPr>
                <w:rFonts w:ascii="Arial" w:eastAsia="Arial" w:hAnsi="Arial" w:cs="Arial"/>
                <w:i/>
                <w:sz w:val="18"/>
                <w:szCs w:val="18"/>
              </w:rPr>
              <w:t>Subject to all Customer's written consent and assessment for Compliance with the Data Protection Act 2018 and any applicable data sharing gateways.</w:t>
            </w:r>
          </w:p>
        </w:tc>
      </w:tr>
      <w:tr w:rsidR="005862D1" w14:paraId="3AEB392D" w14:textId="77777777">
        <w:trPr>
          <w:trHeight w:val="45"/>
        </w:trPr>
        <w:tc>
          <w:tcPr>
            <w:tcW w:w="1005" w:type="dxa"/>
            <w:shd w:val="clear" w:color="auto" w:fill="auto"/>
            <w:vAlign w:val="center"/>
          </w:tcPr>
          <w:p w14:paraId="00000B3A" w14:textId="77777777" w:rsidR="005862D1" w:rsidRPr="009C0DB6" w:rsidRDefault="00F03259">
            <w:pPr>
              <w:spacing w:before="120" w:after="120"/>
              <w:rPr>
                <w:rFonts w:ascii="Arial" w:eastAsia="Arial" w:hAnsi="Arial" w:cs="Arial"/>
                <w:sz w:val="18"/>
                <w:szCs w:val="18"/>
              </w:rPr>
            </w:pPr>
            <w:r w:rsidRPr="00F6351B">
              <w:rPr>
                <w:rFonts w:ascii="Arial" w:eastAsia="Arial" w:hAnsi="Arial" w:cs="Arial"/>
                <w:sz w:val="18"/>
                <w:szCs w:val="18"/>
              </w:rPr>
              <w:lastRenderedPageBreak/>
              <w:t>AF</w:t>
            </w:r>
          </w:p>
        </w:tc>
        <w:tc>
          <w:tcPr>
            <w:tcW w:w="1635" w:type="dxa"/>
          </w:tcPr>
          <w:p w14:paraId="00000B3B" w14:textId="77777777" w:rsidR="005862D1" w:rsidRPr="009C0DB6" w:rsidRDefault="00FF203A">
            <w:pPr>
              <w:spacing w:before="120" w:after="120"/>
              <w:rPr>
                <w:rFonts w:ascii="Arial" w:eastAsia="Arial" w:hAnsi="Arial" w:cs="Arial"/>
                <w:sz w:val="18"/>
                <w:szCs w:val="18"/>
              </w:rPr>
            </w:pPr>
            <w:sdt>
              <w:sdtPr>
                <w:tag w:val="goog_rdk_66"/>
                <w:id w:val="-1168554021"/>
              </w:sdtPr>
              <w:sdtContent/>
            </w:sdt>
            <w:r w:rsidR="00F03259" w:rsidRPr="009C0DB6">
              <w:rPr>
                <w:rFonts w:ascii="Arial" w:eastAsia="Arial" w:hAnsi="Arial" w:cs="Arial"/>
                <w:sz w:val="18"/>
                <w:szCs w:val="18"/>
              </w:rPr>
              <w:t>Future Government Data</w:t>
            </w:r>
          </w:p>
        </w:tc>
        <w:tc>
          <w:tcPr>
            <w:tcW w:w="6540" w:type="dxa"/>
            <w:shd w:val="clear" w:color="auto" w:fill="auto"/>
          </w:tcPr>
          <w:p w14:paraId="00000B3C" w14:textId="77777777" w:rsidR="005862D1" w:rsidRPr="009C0DB6" w:rsidRDefault="00F03259">
            <w:pPr>
              <w:spacing w:before="120" w:after="120"/>
              <w:rPr>
                <w:rFonts w:ascii="Arial" w:eastAsia="Arial" w:hAnsi="Arial" w:cs="Arial"/>
                <w:sz w:val="18"/>
                <w:szCs w:val="18"/>
              </w:rPr>
            </w:pPr>
            <w:r w:rsidRPr="009C0DB6">
              <w:rPr>
                <w:rFonts w:ascii="Arial" w:eastAsia="Arial" w:hAnsi="Arial" w:cs="Arial"/>
                <w:sz w:val="18"/>
                <w:szCs w:val="18"/>
              </w:rPr>
              <w:t xml:space="preserve">Enrichment/append of any new government data sources. </w:t>
            </w:r>
          </w:p>
          <w:p w14:paraId="00000B3D" w14:textId="77777777" w:rsidR="005862D1" w:rsidRPr="009C0DB6" w:rsidRDefault="00F03259">
            <w:pPr>
              <w:spacing w:before="120" w:after="120"/>
              <w:rPr>
                <w:rFonts w:ascii="Arial" w:eastAsia="Arial" w:hAnsi="Arial" w:cs="Arial"/>
                <w:sz w:val="18"/>
                <w:szCs w:val="18"/>
              </w:rPr>
            </w:pPr>
            <w:proofErr w:type="gramStart"/>
            <w:r w:rsidRPr="009C0DB6">
              <w:rPr>
                <w:rFonts w:ascii="Arial" w:eastAsia="Arial" w:hAnsi="Arial" w:cs="Arial"/>
                <w:i/>
                <w:color w:val="000000"/>
                <w:sz w:val="18"/>
                <w:szCs w:val="18"/>
              </w:rPr>
              <w:t>e.g</w:t>
            </w:r>
            <w:proofErr w:type="gramEnd"/>
            <w:r w:rsidRPr="009C0DB6">
              <w:rPr>
                <w:rFonts w:ascii="Arial" w:eastAsia="Arial" w:hAnsi="Arial" w:cs="Arial"/>
                <w:i/>
                <w:color w:val="000000"/>
                <w:sz w:val="18"/>
                <w:szCs w:val="18"/>
              </w:rPr>
              <w:t>. Data Pilots under the Digital Economy Act or new government initiatives to tackle fraud or debt may provide future opportunities for BAU data sharing.</w:t>
            </w:r>
          </w:p>
        </w:tc>
      </w:tr>
      <w:tr w:rsidR="005862D1" w14:paraId="45C8959C" w14:textId="77777777">
        <w:trPr>
          <w:trHeight w:val="45"/>
        </w:trPr>
        <w:tc>
          <w:tcPr>
            <w:tcW w:w="1005" w:type="dxa"/>
            <w:shd w:val="clear" w:color="auto" w:fill="auto"/>
            <w:vAlign w:val="center"/>
          </w:tcPr>
          <w:p w14:paraId="00000B3E"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AG</w:t>
            </w:r>
          </w:p>
        </w:tc>
        <w:tc>
          <w:tcPr>
            <w:tcW w:w="1635" w:type="dxa"/>
            <w:vMerge w:val="restart"/>
            <w:vAlign w:val="center"/>
          </w:tcPr>
          <w:p w14:paraId="00000B3F" w14:textId="77777777" w:rsidR="005862D1" w:rsidRDefault="00FF203A">
            <w:pPr>
              <w:spacing w:before="120" w:after="120"/>
              <w:rPr>
                <w:rFonts w:ascii="Arial" w:eastAsia="Arial" w:hAnsi="Arial" w:cs="Arial"/>
                <w:sz w:val="18"/>
                <w:szCs w:val="18"/>
              </w:rPr>
            </w:pPr>
            <w:sdt>
              <w:sdtPr>
                <w:tag w:val="goog_rdk_67"/>
                <w:id w:val="-637953089"/>
              </w:sdtPr>
              <w:sdtContent/>
            </w:sdt>
            <w:r w:rsidR="00F03259">
              <w:rPr>
                <w:rFonts w:ascii="Arial" w:eastAsia="Arial" w:hAnsi="Arial" w:cs="Arial"/>
                <w:sz w:val="18"/>
                <w:szCs w:val="18"/>
              </w:rPr>
              <w:t>Pre-Service Affordability / Eligibility Checks</w:t>
            </w:r>
          </w:p>
        </w:tc>
        <w:tc>
          <w:tcPr>
            <w:tcW w:w="6540" w:type="dxa"/>
            <w:shd w:val="clear" w:color="auto" w:fill="auto"/>
          </w:tcPr>
          <w:p w14:paraId="00000B40"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Use of CRA and other personal financial data to check individual financial affordability or potential financial vulnerability for tenancy applications</w:t>
            </w:r>
          </w:p>
        </w:tc>
      </w:tr>
      <w:tr w:rsidR="005862D1" w14:paraId="3B206AF2" w14:textId="77777777">
        <w:trPr>
          <w:trHeight w:val="45"/>
        </w:trPr>
        <w:tc>
          <w:tcPr>
            <w:tcW w:w="1005" w:type="dxa"/>
            <w:shd w:val="clear" w:color="auto" w:fill="auto"/>
            <w:vAlign w:val="center"/>
          </w:tcPr>
          <w:p w14:paraId="00000B41"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AH</w:t>
            </w:r>
          </w:p>
        </w:tc>
        <w:tc>
          <w:tcPr>
            <w:tcW w:w="1635" w:type="dxa"/>
            <w:vMerge/>
            <w:vAlign w:val="center"/>
          </w:tcPr>
          <w:p w14:paraId="00000B42" w14:textId="77777777" w:rsidR="005862D1" w:rsidRDefault="005862D1">
            <w:pPr>
              <w:widowControl w:val="0"/>
              <w:pBdr>
                <w:top w:val="nil"/>
                <w:left w:val="nil"/>
                <w:bottom w:val="nil"/>
                <w:right w:val="nil"/>
                <w:between w:val="nil"/>
              </w:pBdr>
              <w:spacing w:line="276" w:lineRule="auto"/>
              <w:rPr>
                <w:rFonts w:ascii="Arial" w:eastAsia="Arial" w:hAnsi="Arial" w:cs="Arial"/>
                <w:sz w:val="18"/>
                <w:szCs w:val="18"/>
              </w:rPr>
            </w:pPr>
          </w:p>
        </w:tc>
        <w:tc>
          <w:tcPr>
            <w:tcW w:w="6540" w:type="dxa"/>
            <w:shd w:val="clear" w:color="auto" w:fill="auto"/>
          </w:tcPr>
          <w:p w14:paraId="00000B43"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Use of commercial financial data to check business affordability or potential financial vulnerability for tenancy applications</w:t>
            </w:r>
          </w:p>
        </w:tc>
      </w:tr>
      <w:tr w:rsidR="005862D1" w14:paraId="65B3A79E" w14:textId="77777777">
        <w:trPr>
          <w:trHeight w:val="45"/>
        </w:trPr>
        <w:tc>
          <w:tcPr>
            <w:tcW w:w="1005" w:type="dxa"/>
            <w:shd w:val="clear" w:color="auto" w:fill="auto"/>
            <w:vAlign w:val="center"/>
          </w:tcPr>
          <w:p w14:paraId="00000B44"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AI</w:t>
            </w:r>
          </w:p>
        </w:tc>
        <w:tc>
          <w:tcPr>
            <w:tcW w:w="1635" w:type="dxa"/>
            <w:vMerge/>
            <w:vAlign w:val="center"/>
          </w:tcPr>
          <w:p w14:paraId="00000B45" w14:textId="77777777" w:rsidR="005862D1" w:rsidRDefault="005862D1">
            <w:pPr>
              <w:widowControl w:val="0"/>
              <w:pBdr>
                <w:top w:val="nil"/>
                <w:left w:val="nil"/>
                <w:bottom w:val="nil"/>
                <w:right w:val="nil"/>
                <w:between w:val="nil"/>
              </w:pBdr>
              <w:spacing w:line="276" w:lineRule="auto"/>
              <w:rPr>
                <w:rFonts w:ascii="Arial" w:eastAsia="Arial" w:hAnsi="Arial" w:cs="Arial"/>
                <w:sz w:val="18"/>
                <w:szCs w:val="18"/>
              </w:rPr>
            </w:pPr>
          </w:p>
        </w:tc>
        <w:tc>
          <w:tcPr>
            <w:tcW w:w="6540" w:type="dxa"/>
            <w:shd w:val="clear" w:color="auto" w:fill="auto"/>
          </w:tcPr>
          <w:p w14:paraId="00000B46"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SBRR Checks</w:t>
            </w:r>
          </w:p>
        </w:tc>
      </w:tr>
      <w:tr w:rsidR="005862D1" w14:paraId="38325335" w14:textId="77777777">
        <w:trPr>
          <w:trHeight w:val="45"/>
        </w:trPr>
        <w:tc>
          <w:tcPr>
            <w:tcW w:w="1005" w:type="dxa"/>
            <w:shd w:val="clear" w:color="auto" w:fill="auto"/>
            <w:vAlign w:val="center"/>
          </w:tcPr>
          <w:p w14:paraId="00000B47"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AJ</w:t>
            </w:r>
          </w:p>
        </w:tc>
        <w:tc>
          <w:tcPr>
            <w:tcW w:w="1635" w:type="dxa"/>
            <w:vMerge/>
            <w:vAlign w:val="center"/>
          </w:tcPr>
          <w:p w14:paraId="00000B48" w14:textId="77777777" w:rsidR="005862D1" w:rsidRDefault="005862D1">
            <w:pPr>
              <w:widowControl w:val="0"/>
              <w:pBdr>
                <w:top w:val="nil"/>
                <w:left w:val="nil"/>
                <w:bottom w:val="nil"/>
                <w:right w:val="nil"/>
                <w:between w:val="nil"/>
              </w:pBdr>
              <w:spacing w:line="276" w:lineRule="auto"/>
              <w:rPr>
                <w:rFonts w:ascii="Arial" w:eastAsia="Arial" w:hAnsi="Arial" w:cs="Arial"/>
                <w:sz w:val="18"/>
                <w:szCs w:val="18"/>
              </w:rPr>
            </w:pPr>
          </w:p>
        </w:tc>
        <w:tc>
          <w:tcPr>
            <w:tcW w:w="6540" w:type="dxa"/>
            <w:shd w:val="clear" w:color="auto" w:fill="auto"/>
          </w:tcPr>
          <w:p w14:paraId="00000B49" w14:textId="77777777" w:rsidR="005862D1" w:rsidRDefault="00F03259">
            <w:pPr>
              <w:spacing w:before="120" w:after="120"/>
              <w:rPr>
                <w:rFonts w:ascii="Arial" w:eastAsia="Arial" w:hAnsi="Arial" w:cs="Arial"/>
                <w:sz w:val="18"/>
                <w:szCs w:val="18"/>
              </w:rPr>
            </w:pPr>
            <w:r>
              <w:rPr>
                <w:rFonts w:ascii="Arial" w:eastAsia="Arial" w:hAnsi="Arial" w:cs="Arial"/>
                <w:sz w:val="18"/>
                <w:szCs w:val="18"/>
              </w:rPr>
              <w:t>NNDR Checks</w:t>
            </w:r>
          </w:p>
        </w:tc>
      </w:tr>
    </w:tbl>
    <w:p w14:paraId="00000B4A" w14:textId="77777777" w:rsidR="005862D1" w:rsidRDefault="005862D1">
      <w:pPr>
        <w:pBdr>
          <w:top w:val="nil"/>
          <w:left w:val="nil"/>
          <w:bottom w:val="nil"/>
          <w:right w:val="nil"/>
          <w:between w:val="nil"/>
        </w:pBdr>
        <w:ind w:left="792" w:hanging="720"/>
        <w:rPr>
          <w:rFonts w:ascii="Arial" w:eastAsia="Arial" w:hAnsi="Arial" w:cs="Arial"/>
          <w:color w:val="000000"/>
          <w:sz w:val="20"/>
          <w:szCs w:val="20"/>
        </w:rPr>
      </w:pPr>
    </w:p>
    <w:p w14:paraId="1792C34D" w14:textId="538DED4E" w:rsidR="00F6351B" w:rsidRDefault="00F6351B" w:rsidP="009C0DB6">
      <w:pPr>
        <w:numPr>
          <w:ilvl w:val="1"/>
          <w:numId w:val="73"/>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customer may purchase bundles of data from within the list at 2.6 above. The bundle requirements are set out in the table below;</w:t>
      </w:r>
    </w:p>
    <w:p w14:paraId="262F229D" w14:textId="76317DD9" w:rsidR="00F6351B" w:rsidRDefault="00F6351B" w:rsidP="009C0DB6">
      <w:pPr>
        <w:pBdr>
          <w:top w:val="nil"/>
          <w:left w:val="nil"/>
          <w:bottom w:val="nil"/>
          <w:right w:val="nil"/>
          <w:between w:val="nil"/>
        </w:pBdr>
        <w:jc w:val="both"/>
        <w:rPr>
          <w:rFonts w:ascii="Arial" w:eastAsia="Arial" w:hAnsi="Arial" w:cs="Arial"/>
          <w:color w:val="000000"/>
          <w:sz w:val="20"/>
          <w:szCs w:val="20"/>
        </w:rPr>
      </w:pPr>
    </w:p>
    <w:tbl>
      <w:tblPr>
        <w:tblW w:w="9634"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1866"/>
        <w:gridCol w:w="2410"/>
        <w:gridCol w:w="5358"/>
      </w:tblGrid>
      <w:tr w:rsidR="00F6351B" w14:paraId="11229790" w14:textId="77777777" w:rsidTr="00D63DF9">
        <w:tc>
          <w:tcPr>
            <w:tcW w:w="1866" w:type="dxa"/>
            <w:shd w:val="clear" w:color="auto" w:fill="2E77BB"/>
          </w:tcPr>
          <w:p w14:paraId="25CBEAF5" w14:textId="77777777" w:rsidR="00F6351B" w:rsidRDefault="00F6351B" w:rsidP="00D63DF9">
            <w:pPr>
              <w:spacing w:line="276" w:lineRule="auto"/>
              <w:rPr>
                <w:rFonts w:ascii="Arial" w:eastAsia="Arial" w:hAnsi="Arial" w:cs="Arial"/>
                <w:color w:val="FFFFFF"/>
                <w:sz w:val="20"/>
                <w:szCs w:val="20"/>
              </w:rPr>
            </w:pPr>
            <w:r>
              <w:rPr>
                <w:rFonts w:ascii="Arial" w:eastAsia="Arial" w:hAnsi="Arial" w:cs="Arial"/>
                <w:color w:val="FFFFFF"/>
                <w:sz w:val="20"/>
                <w:szCs w:val="20"/>
              </w:rPr>
              <w:t>Bundle (Service URN)</w:t>
            </w:r>
          </w:p>
        </w:tc>
        <w:tc>
          <w:tcPr>
            <w:tcW w:w="2410" w:type="dxa"/>
            <w:shd w:val="clear" w:color="auto" w:fill="2E77BB"/>
          </w:tcPr>
          <w:p w14:paraId="1B017134" w14:textId="77777777" w:rsidR="00F6351B" w:rsidRDefault="00F6351B" w:rsidP="00D63DF9">
            <w:pPr>
              <w:spacing w:line="276" w:lineRule="auto"/>
              <w:rPr>
                <w:rFonts w:ascii="Arial" w:eastAsia="Arial" w:hAnsi="Arial" w:cs="Arial"/>
                <w:color w:val="FFFFFF"/>
                <w:sz w:val="20"/>
                <w:szCs w:val="20"/>
              </w:rPr>
            </w:pPr>
            <w:r>
              <w:rPr>
                <w:rFonts w:ascii="Arial" w:eastAsia="Arial" w:hAnsi="Arial" w:cs="Arial"/>
                <w:color w:val="FFFFFF"/>
                <w:sz w:val="20"/>
                <w:szCs w:val="20"/>
              </w:rPr>
              <w:t>Data URNs</w:t>
            </w:r>
          </w:p>
        </w:tc>
        <w:tc>
          <w:tcPr>
            <w:tcW w:w="5358" w:type="dxa"/>
            <w:shd w:val="clear" w:color="auto" w:fill="2E77BB"/>
          </w:tcPr>
          <w:p w14:paraId="21609436" w14:textId="77777777" w:rsidR="00F6351B" w:rsidRDefault="00F6351B" w:rsidP="00D63DF9">
            <w:pPr>
              <w:spacing w:line="276" w:lineRule="auto"/>
              <w:rPr>
                <w:rFonts w:ascii="Arial" w:eastAsia="Arial" w:hAnsi="Arial" w:cs="Arial"/>
                <w:color w:val="FFFFFF"/>
                <w:sz w:val="20"/>
                <w:szCs w:val="20"/>
              </w:rPr>
            </w:pPr>
            <w:r>
              <w:rPr>
                <w:rFonts w:ascii="Arial" w:eastAsia="Arial" w:hAnsi="Arial" w:cs="Arial"/>
                <w:color w:val="FFFFFF"/>
                <w:sz w:val="20"/>
                <w:szCs w:val="20"/>
              </w:rPr>
              <w:t>Summarised Description of Data URNs</w:t>
            </w:r>
          </w:p>
        </w:tc>
      </w:tr>
      <w:tr w:rsidR="00F6351B" w14:paraId="212299BB" w14:textId="77777777" w:rsidTr="00D63DF9">
        <w:tc>
          <w:tcPr>
            <w:tcW w:w="1866" w:type="dxa"/>
          </w:tcPr>
          <w:p w14:paraId="771D2EC6"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 xml:space="preserve">2.0 </w:t>
            </w:r>
            <w:proofErr w:type="spellStart"/>
            <w:r>
              <w:rPr>
                <w:rFonts w:ascii="Arial" w:eastAsia="Arial" w:hAnsi="Arial" w:cs="Arial"/>
                <w:sz w:val="20"/>
                <w:szCs w:val="20"/>
              </w:rPr>
              <w:t>i</w:t>
            </w:r>
            <w:proofErr w:type="spellEnd"/>
          </w:p>
        </w:tc>
        <w:tc>
          <w:tcPr>
            <w:tcW w:w="2410" w:type="dxa"/>
          </w:tcPr>
          <w:p w14:paraId="35985C5D"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A, B, C, D, E, F, G, H, I, J, K, L, V, W, S, U, AA</w:t>
            </w:r>
          </w:p>
        </w:tc>
        <w:tc>
          <w:tcPr>
            <w:tcW w:w="5358" w:type="dxa"/>
          </w:tcPr>
          <w:p w14:paraId="311C2E22"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 xml:space="preserve">Full Name and any aliases, DOB, Contact Information (Telephone), Address, LAS, </w:t>
            </w:r>
            <w:proofErr w:type="spellStart"/>
            <w:r>
              <w:rPr>
                <w:rFonts w:ascii="Arial" w:eastAsia="Arial" w:hAnsi="Arial" w:cs="Arial"/>
                <w:sz w:val="20"/>
                <w:szCs w:val="20"/>
              </w:rPr>
              <w:t>Goneaways</w:t>
            </w:r>
            <w:proofErr w:type="spellEnd"/>
            <w:r>
              <w:rPr>
                <w:rFonts w:ascii="Arial" w:eastAsia="Arial" w:hAnsi="Arial" w:cs="Arial"/>
                <w:sz w:val="20"/>
                <w:szCs w:val="20"/>
              </w:rPr>
              <w:t>, Linked Persons, Household Data, CCJs, Financial Circumstances, DMP/IVA, Identification of Financial Difficulty, Assets, Asset Valuation, Fraud data sources, Errors, Deceased</w:t>
            </w:r>
          </w:p>
        </w:tc>
      </w:tr>
      <w:tr w:rsidR="00F6351B" w14:paraId="56A8F77C" w14:textId="77777777" w:rsidTr="00D63DF9">
        <w:tc>
          <w:tcPr>
            <w:tcW w:w="1866" w:type="dxa"/>
          </w:tcPr>
          <w:p w14:paraId="47706A6F"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2.0  ii</w:t>
            </w:r>
          </w:p>
        </w:tc>
        <w:tc>
          <w:tcPr>
            <w:tcW w:w="2410" w:type="dxa"/>
          </w:tcPr>
          <w:p w14:paraId="3EAFF373"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A, B, C, D, E, F, G, H, I, J, K, L, S, U, AA</w:t>
            </w:r>
          </w:p>
        </w:tc>
        <w:tc>
          <w:tcPr>
            <w:tcW w:w="5358" w:type="dxa"/>
          </w:tcPr>
          <w:p w14:paraId="7F1B556B"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As bundle 1 minus Assets and Asset Valuation</w:t>
            </w:r>
          </w:p>
        </w:tc>
      </w:tr>
      <w:tr w:rsidR="00F6351B" w14:paraId="135844AB" w14:textId="77777777" w:rsidTr="00D63DF9">
        <w:tc>
          <w:tcPr>
            <w:tcW w:w="1866" w:type="dxa"/>
          </w:tcPr>
          <w:p w14:paraId="2B2B3594"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2.0  iii</w:t>
            </w:r>
          </w:p>
        </w:tc>
        <w:tc>
          <w:tcPr>
            <w:tcW w:w="2410" w:type="dxa"/>
          </w:tcPr>
          <w:p w14:paraId="33B326F7"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N, O</w:t>
            </w:r>
          </w:p>
        </w:tc>
        <w:tc>
          <w:tcPr>
            <w:tcW w:w="5358" w:type="dxa"/>
          </w:tcPr>
          <w:p w14:paraId="7AEA8E0B"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Channel preference and previous channel exposure</w:t>
            </w:r>
          </w:p>
        </w:tc>
      </w:tr>
      <w:tr w:rsidR="00F6351B" w14:paraId="40750A08" w14:textId="77777777" w:rsidTr="00D63DF9">
        <w:tc>
          <w:tcPr>
            <w:tcW w:w="1866" w:type="dxa"/>
          </w:tcPr>
          <w:p w14:paraId="3C4F1396"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2.0 iv</w:t>
            </w:r>
          </w:p>
        </w:tc>
        <w:tc>
          <w:tcPr>
            <w:tcW w:w="2410" w:type="dxa"/>
          </w:tcPr>
          <w:p w14:paraId="40AF3590"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M, P</w:t>
            </w:r>
          </w:p>
        </w:tc>
        <w:tc>
          <w:tcPr>
            <w:tcW w:w="5358" w:type="dxa"/>
          </w:tcPr>
          <w:p w14:paraId="1CA6A783"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 xml:space="preserve">Socio-Economic and standard of living / lifestyle analysis </w:t>
            </w:r>
          </w:p>
        </w:tc>
      </w:tr>
      <w:tr w:rsidR="00F6351B" w14:paraId="671017BA" w14:textId="77777777" w:rsidTr="00D63DF9">
        <w:tc>
          <w:tcPr>
            <w:tcW w:w="1866" w:type="dxa"/>
          </w:tcPr>
          <w:p w14:paraId="650EACA5"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2.0 v</w:t>
            </w:r>
          </w:p>
        </w:tc>
        <w:tc>
          <w:tcPr>
            <w:tcW w:w="2410" w:type="dxa"/>
          </w:tcPr>
          <w:p w14:paraId="7F022AAD"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V, W, X, Y, Z</w:t>
            </w:r>
          </w:p>
        </w:tc>
        <w:tc>
          <w:tcPr>
            <w:tcW w:w="5358" w:type="dxa"/>
          </w:tcPr>
          <w:p w14:paraId="112C2EE7"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 xml:space="preserve">Assets, Asset Valuation, Company House Data, Company Financial Records, Business Activity </w:t>
            </w:r>
          </w:p>
        </w:tc>
      </w:tr>
      <w:tr w:rsidR="00F6351B" w14:paraId="737E418A" w14:textId="77777777" w:rsidTr="00D63DF9">
        <w:tc>
          <w:tcPr>
            <w:tcW w:w="1866" w:type="dxa"/>
          </w:tcPr>
          <w:p w14:paraId="6F6B232B"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2.0 vi</w:t>
            </w:r>
          </w:p>
        </w:tc>
        <w:tc>
          <w:tcPr>
            <w:tcW w:w="2410" w:type="dxa"/>
          </w:tcPr>
          <w:p w14:paraId="7C311856"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AA, AB, AC</w:t>
            </w:r>
          </w:p>
        </w:tc>
        <w:tc>
          <w:tcPr>
            <w:tcW w:w="5358" w:type="dxa"/>
          </w:tcPr>
          <w:p w14:paraId="027F94DB"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Deceased, Probate Status and Probate Asset Identification</w:t>
            </w:r>
          </w:p>
        </w:tc>
      </w:tr>
      <w:tr w:rsidR="00F6351B" w14:paraId="4D53D378" w14:textId="77777777" w:rsidTr="00D63DF9">
        <w:tc>
          <w:tcPr>
            <w:tcW w:w="1866" w:type="dxa"/>
          </w:tcPr>
          <w:p w14:paraId="4DA53CE0"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2.0 vii</w:t>
            </w:r>
          </w:p>
        </w:tc>
        <w:tc>
          <w:tcPr>
            <w:tcW w:w="2410" w:type="dxa"/>
          </w:tcPr>
          <w:p w14:paraId="571D43F3"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I, J, K, L</w:t>
            </w:r>
          </w:p>
        </w:tc>
        <w:tc>
          <w:tcPr>
            <w:tcW w:w="5358" w:type="dxa"/>
          </w:tcPr>
          <w:p w14:paraId="18C4B4AB"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CCJs, Financial Circumstances, DMP/IVA, Identification of Financial Difficulty.</w:t>
            </w:r>
          </w:p>
        </w:tc>
      </w:tr>
      <w:tr w:rsidR="00F6351B" w14:paraId="29E4B6E0" w14:textId="77777777" w:rsidTr="00D63DF9">
        <w:tc>
          <w:tcPr>
            <w:tcW w:w="1866" w:type="dxa"/>
          </w:tcPr>
          <w:p w14:paraId="23E48A26"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2.0 viii</w:t>
            </w:r>
          </w:p>
        </w:tc>
        <w:tc>
          <w:tcPr>
            <w:tcW w:w="2410" w:type="dxa"/>
          </w:tcPr>
          <w:p w14:paraId="11948855"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 xml:space="preserve">A, B, C, D </w:t>
            </w:r>
          </w:p>
        </w:tc>
        <w:tc>
          <w:tcPr>
            <w:tcW w:w="5358" w:type="dxa"/>
          </w:tcPr>
          <w:p w14:paraId="0A3EE505"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Name, DOB, Contact Information, Address</w:t>
            </w:r>
          </w:p>
        </w:tc>
      </w:tr>
      <w:tr w:rsidR="00F6351B" w14:paraId="74C94070" w14:textId="77777777" w:rsidTr="00D63DF9">
        <w:tc>
          <w:tcPr>
            <w:tcW w:w="1866" w:type="dxa"/>
          </w:tcPr>
          <w:p w14:paraId="464882D8" w14:textId="75262EF6" w:rsidR="00F6351B" w:rsidRDefault="009C0DB6" w:rsidP="00D63DF9">
            <w:pPr>
              <w:spacing w:line="276" w:lineRule="auto"/>
              <w:rPr>
                <w:rFonts w:ascii="Arial" w:eastAsia="Arial" w:hAnsi="Arial" w:cs="Arial"/>
                <w:sz w:val="20"/>
                <w:szCs w:val="20"/>
              </w:rPr>
            </w:pPr>
            <w:r>
              <w:rPr>
                <w:rFonts w:ascii="Arial" w:eastAsia="Arial" w:hAnsi="Arial" w:cs="Arial"/>
                <w:sz w:val="20"/>
                <w:szCs w:val="20"/>
              </w:rPr>
              <w:t>2.0 ix</w:t>
            </w:r>
          </w:p>
        </w:tc>
        <w:tc>
          <w:tcPr>
            <w:tcW w:w="2410" w:type="dxa"/>
          </w:tcPr>
          <w:p w14:paraId="66D07FA5"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 xml:space="preserve">S, T, U </w:t>
            </w:r>
          </w:p>
        </w:tc>
        <w:tc>
          <w:tcPr>
            <w:tcW w:w="5358" w:type="dxa"/>
          </w:tcPr>
          <w:p w14:paraId="67BDBB59"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Fraud Identification Sources, Counter Fraud Measures and Assessment of Risks, Error Identification and Reduction</w:t>
            </w:r>
          </w:p>
        </w:tc>
      </w:tr>
      <w:tr w:rsidR="00F6351B" w14:paraId="224ECB9B" w14:textId="77777777" w:rsidTr="00D63DF9">
        <w:tc>
          <w:tcPr>
            <w:tcW w:w="1866" w:type="dxa"/>
          </w:tcPr>
          <w:p w14:paraId="67B9F33C"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Single Services 2.0</w:t>
            </w:r>
          </w:p>
          <w:p w14:paraId="63B52A06" w14:textId="1E5E9876" w:rsidR="00F6351B" w:rsidRDefault="009C0DB6" w:rsidP="00D63DF9">
            <w:pPr>
              <w:spacing w:line="276" w:lineRule="auto"/>
              <w:rPr>
                <w:rFonts w:ascii="Arial" w:eastAsia="Arial" w:hAnsi="Arial" w:cs="Arial"/>
                <w:sz w:val="20"/>
                <w:szCs w:val="20"/>
              </w:rPr>
            </w:pPr>
            <w:r>
              <w:rPr>
                <w:rFonts w:ascii="Arial" w:eastAsia="Arial" w:hAnsi="Arial" w:cs="Arial"/>
                <w:sz w:val="20"/>
                <w:szCs w:val="20"/>
              </w:rPr>
              <w:t>x – xxiii</w:t>
            </w:r>
          </w:p>
        </w:tc>
        <w:tc>
          <w:tcPr>
            <w:tcW w:w="2410" w:type="dxa"/>
          </w:tcPr>
          <w:p w14:paraId="381A113B"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C, M, N, O, P, Q, R, AD, AE, AF, AG, AH, AI, AJ</w:t>
            </w:r>
          </w:p>
        </w:tc>
        <w:tc>
          <w:tcPr>
            <w:tcW w:w="5358" w:type="dxa"/>
          </w:tcPr>
          <w:p w14:paraId="5B13D13C" w14:textId="77777777" w:rsidR="00F6351B" w:rsidRDefault="00F6351B" w:rsidP="00D63DF9">
            <w:pPr>
              <w:spacing w:line="276" w:lineRule="auto"/>
              <w:rPr>
                <w:rFonts w:ascii="Arial" w:eastAsia="Arial" w:hAnsi="Arial" w:cs="Arial"/>
                <w:sz w:val="20"/>
                <w:szCs w:val="20"/>
              </w:rPr>
            </w:pPr>
            <w:r>
              <w:rPr>
                <w:rFonts w:ascii="Arial" w:eastAsia="Arial" w:hAnsi="Arial" w:cs="Arial"/>
                <w:sz w:val="20"/>
                <w:szCs w:val="20"/>
              </w:rPr>
              <w:t>Each data URN to be offered as individual service</w:t>
            </w:r>
          </w:p>
        </w:tc>
      </w:tr>
    </w:tbl>
    <w:p w14:paraId="63B5F4C7" w14:textId="77777777" w:rsidR="00F6351B" w:rsidRDefault="00F6351B" w:rsidP="009C0DB6">
      <w:pPr>
        <w:pBdr>
          <w:top w:val="nil"/>
          <w:left w:val="nil"/>
          <w:bottom w:val="nil"/>
          <w:right w:val="nil"/>
          <w:between w:val="nil"/>
        </w:pBdr>
        <w:jc w:val="both"/>
        <w:rPr>
          <w:rFonts w:ascii="Arial" w:eastAsia="Arial" w:hAnsi="Arial" w:cs="Arial"/>
          <w:color w:val="000000"/>
          <w:sz w:val="20"/>
          <w:szCs w:val="20"/>
        </w:rPr>
      </w:pPr>
    </w:p>
    <w:p w14:paraId="3FB95C39" w14:textId="77777777" w:rsidR="00F6351B" w:rsidRDefault="00F6351B" w:rsidP="009C0DB6">
      <w:pPr>
        <w:pBdr>
          <w:top w:val="nil"/>
          <w:left w:val="nil"/>
          <w:bottom w:val="nil"/>
          <w:right w:val="nil"/>
          <w:between w:val="nil"/>
        </w:pBdr>
        <w:ind w:left="792"/>
        <w:jc w:val="both"/>
        <w:rPr>
          <w:rFonts w:ascii="Arial" w:eastAsia="Arial" w:hAnsi="Arial" w:cs="Arial"/>
          <w:color w:val="000000"/>
          <w:sz w:val="20"/>
          <w:szCs w:val="20"/>
        </w:rPr>
      </w:pPr>
    </w:p>
    <w:p w14:paraId="00000B4B" w14:textId="67C30590" w:rsidR="005862D1" w:rsidRPr="00905550" w:rsidRDefault="00F03259" w:rsidP="009C0DB6">
      <w:pPr>
        <w:numPr>
          <w:ilvl w:val="1"/>
          <w:numId w:val="73"/>
        </w:numPr>
        <w:pBdr>
          <w:top w:val="nil"/>
          <w:left w:val="nil"/>
          <w:bottom w:val="nil"/>
          <w:right w:val="nil"/>
          <w:between w:val="nil"/>
        </w:pBdr>
        <w:jc w:val="both"/>
        <w:rPr>
          <w:rFonts w:ascii="Arial" w:eastAsia="Arial" w:hAnsi="Arial" w:cs="Arial"/>
          <w:color w:val="000000"/>
          <w:sz w:val="20"/>
          <w:szCs w:val="20"/>
        </w:rPr>
      </w:pPr>
      <w:r w:rsidRPr="00905550">
        <w:rPr>
          <w:rFonts w:ascii="Arial" w:eastAsia="Arial" w:hAnsi="Arial" w:cs="Arial"/>
          <w:color w:val="000000"/>
          <w:sz w:val="20"/>
          <w:szCs w:val="20"/>
        </w:rPr>
        <w:t>Additional categories or data source fields may be agreed between the Supplier and Customer and spe</w:t>
      </w:r>
      <w:r w:rsidR="00905550">
        <w:rPr>
          <w:rFonts w:ascii="Arial" w:eastAsia="Arial" w:hAnsi="Arial" w:cs="Arial"/>
          <w:color w:val="000000"/>
          <w:sz w:val="20"/>
          <w:szCs w:val="20"/>
        </w:rPr>
        <w:t>cified in the Call-Off Order Form</w:t>
      </w:r>
      <w:r w:rsidRPr="00905550">
        <w:rPr>
          <w:rFonts w:ascii="Arial" w:eastAsia="Arial" w:hAnsi="Arial" w:cs="Arial"/>
          <w:color w:val="000000"/>
          <w:sz w:val="20"/>
          <w:szCs w:val="20"/>
        </w:rPr>
        <w:t xml:space="preserve">.  </w:t>
      </w:r>
    </w:p>
    <w:p w14:paraId="00000B4C" w14:textId="77777777" w:rsidR="005862D1" w:rsidRDefault="005862D1">
      <w:pPr>
        <w:pBdr>
          <w:top w:val="nil"/>
          <w:left w:val="nil"/>
          <w:bottom w:val="nil"/>
          <w:right w:val="nil"/>
          <w:between w:val="nil"/>
        </w:pBdr>
        <w:ind w:left="792" w:hanging="720"/>
        <w:rPr>
          <w:rFonts w:ascii="Arial" w:eastAsia="Arial" w:hAnsi="Arial" w:cs="Arial"/>
          <w:color w:val="000000"/>
          <w:sz w:val="20"/>
          <w:szCs w:val="20"/>
        </w:rPr>
      </w:pPr>
    </w:p>
    <w:p w14:paraId="00000B4D" w14:textId="194C9E31" w:rsidR="005862D1" w:rsidRDefault="00F03259">
      <w:pPr>
        <w:numPr>
          <w:ilvl w:val="0"/>
          <w:numId w:val="73"/>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Real time processing of batch Debtor data via an Application Programming Interface</w:t>
      </w:r>
      <w:r w:rsidR="00C56D1D">
        <w:rPr>
          <w:rFonts w:ascii="Arial" w:eastAsia="Arial" w:hAnsi="Arial" w:cs="Arial"/>
          <w:b/>
          <w:color w:val="000000"/>
          <w:sz w:val="20"/>
          <w:szCs w:val="20"/>
        </w:rPr>
        <w:t xml:space="preserve"> (“API”)</w:t>
      </w:r>
    </w:p>
    <w:p w14:paraId="00000B4E"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00000B4F" w14:textId="77777777" w:rsidR="005862D1" w:rsidRPr="009C0DB6" w:rsidRDefault="00F03259" w:rsidP="00FF203A">
      <w:pPr>
        <w:numPr>
          <w:ilvl w:val="1"/>
          <w:numId w:val="73"/>
        </w:numPr>
        <w:pBdr>
          <w:top w:val="nil"/>
          <w:left w:val="nil"/>
          <w:bottom w:val="nil"/>
          <w:right w:val="nil"/>
          <w:between w:val="nil"/>
        </w:pBdr>
        <w:ind w:left="426"/>
        <w:rPr>
          <w:rFonts w:ascii="Arial" w:eastAsia="Arial" w:hAnsi="Arial" w:cs="Arial"/>
          <w:color w:val="000000"/>
          <w:sz w:val="20"/>
          <w:szCs w:val="20"/>
        </w:rPr>
      </w:pPr>
      <w:r w:rsidRPr="009C0DB6">
        <w:rPr>
          <w:rFonts w:ascii="Arial" w:eastAsia="Arial" w:hAnsi="Arial" w:cs="Arial"/>
          <w:color w:val="000000"/>
          <w:sz w:val="20"/>
          <w:szCs w:val="20"/>
        </w:rPr>
        <w:t xml:space="preserve">The Supplier shall provide the Customer with the ability to process batch Debtor data in real time via an API gateway. </w:t>
      </w:r>
    </w:p>
    <w:p w14:paraId="00000B50" w14:textId="77777777" w:rsidR="005862D1" w:rsidRPr="00905550" w:rsidRDefault="005862D1" w:rsidP="00FF203A">
      <w:pPr>
        <w:pBdr>
          <w:top w:val="nil"/>
          <w:left w:val="nil"/>
          <w:bottom w:val="nil"/>
          <w:right w:val="nil"/>
          <w:between w:val="nil"/>
        </w:pBdr>
        <w:ind w:left="426" w:hanging="720"/>
        <w:rPr>
          <w:rFonts w:ascii="Arial" w:eastAsia="Arial" w:hAnsi="Arial" w:cs="Arial"/>
          <w:color w:val="000000"/>
          <w:sz w:val="20"/>
          <w:szCs w:val="20"/>
        </w:rPr>
      </w:pPr>
    </w:p>
    <w:p w14:paraId="00000B51" w14:textId="3EDF1290" w:rsidR="005862D1" w:rsidRPr="00905550" w:rsidRDefault="00F03259" w:rsidP="00FF203A">
      <w:pPr>
        <w:numPr>
          <w:ilvl w:val="1"/>
          <w:numId w:val="73"/>
        </w:numPr>
        <w:pBdr>
          <w:top w:val="nil"/>
          <w:left w:val="nil"/>
          <w:bottom w:val="nil"/>
          <w:right w:val="nil"/>
          <w:between w:val="nil"/>
        </w:pBdr>
        <w:ind w:left="426"/>
        <w:jc w:val="both"/>
        <w:rPr>
          <w:rFonts w:ascii="Arial" w:eastAsia="Arial" w:hAnsi="Arial" w:cs="Arial"/>
          <w:color w:val="000000"/>
          <w:sz w:val="20"/>
          <w:szCs w:val="20"/>
        </w:rPr>
      </w:pPr>
      <w:r w:rsidRPr="00905550">
        <w:rPr>
          <w:rFonts w:ascii="Arial" w:eastAsia="Arial" w:hAnsi="Arial" w:cs="Arial"/>
          <w:color w:val="000000"/>
          <w:sz w:val="20"/>
          <w:szCs w:val="20"/>
        </w:rPr>
        <w:t xml:space="preserve">This Service should include the requirements detailed in </w:t>
      </w:r>
      <w:r w:rsidR="00C56D1D" w:rsidRPr="00905550">
        <w:rPr>
          <w:rFonts w:ascii="Arial" w:eastAsia="Arial" w:hAnsi="Arial" w:cs="Arial"/>
          <w:color w:val="000000"/>
          <w:sz w:val="20"/>
          <w:szCs w:val="20"/>
        </w:rPr>
        <w:t xml:space="preserve">paragraphs </w:t>
      </w:r>
      <w:r w:rsidR="00C56D1D" w:rsidRPr="00905550">
        <w:rPr>
          <w:rFonts w:ascii="Arial" w:eastAsia="Arial" w:hAnsi="Arial" w:cs="Arial"/>
          <w:color w:val="000000"/>
          <w:sz w:val="20"/>
          <w:szCs w:val="20"/>
        </w:rPr>
        <w:fldChar w:fldCharType="begin"/>
      </w:r>
      <w:r w:rsidR="00C56D1D" w:rsidRPr="00905550">
        <w:rPr>
          <w:rFonts w:ascii="Arial" w:eastAsia="Arial" w:hAnsi="Arial" w:cs="Arial"/>
          <w:color w:val="000000"/>
          <w:sz w:val="20"/>
          <w:szCs w:val="20"/>
        </w:rPr>
        <w:instrText xml:space="preserve"> REF _Ref34651307 \r \h </w:instrText>
      </w:r>
      <w:r w:rsidR="00905550">
        <w:rPr>
          <w:rFonts w:ascii="Arial" w:eastAsia="Arial" w:hAnsi="Arial" w:cs="Arial"/>
          <w:color w:val="000000"/>
          <w:sz w:val="20"/>
          <w:szCs w:val="20"/>
        </w:rPr>
        <w:instrText xml:space="preserve"> \* MERGEFORMAT </w:instrText>
      </w:r>
      <w:r w:rsidR="00C56D1D" w:rsidRPr="00905550">
        <w:rPr>
          <w:rFonts w:ascii="Arial" w:eastAsia="Arial" w:hAnsi="Arial" w:cs="Arial"/>
          <w:color w:val="000000"/>
          <w:sz w:val="20"/>
          <w:szCs w:val="20"/>
        </w:rPr>
      </w:r>
      <w:r w:rsidR="00C56D1D" w:rsidRPr="00905550">
        <w:rPr>
          <w:rFonts w:ascii="Arial" w:eastAsia="Arial" w:hAnsi="Arial" w:cs="Arial"/>
          <w:color w:val="000000"/>
          <w:sz w:val="20"/>
          <w:szCs w:val="20"/>
        </w:rPr>
        <w:fldChar w:fldCharType="separate"/>
      </w:r>
      <w:r w:rsidR="0001443B">
        <w:rPr>
          <w:rFonts w:ascii="Arial" w:eastAsia="Arial" w:hAnsi="Arial" w:cs="Arial"/>
          <w:color w:val="000000"/>
          <w:sz w:val="20"/>
          <w:szCs w:val="20"/>
        </w:rPr>
        <w:t>2.1</w:t>
      </w:r>
      <w:r w:rsidR="00C56D1D" w:rsidRPr="00905550">
        <w:rPr>
          <w:rFonts w:ascii="Arial" w:eastAsia="Arial" w:hAnsi="Arial" w:cs="Arial"/>
          <w:color w:val="000000"/>
          <w:sz w:val="20"/>
          <w:szCs w:val="20"/>
        </w:rPr>
        <w:fldChar w:fldCharType="end"/>
      </w:r>
      <w:r w:rsidRPr="00905550">
        <w:rPr>
          <w:rFonts w:ascii="Arial" w:eastAsia="Arial" w:hAnsi="Arial" w:cs="Arial"/>
          <w:color w:val="000000"/>
          <w:sz w:val="20"/>
          <w:szCs w:val="20"/>
        </w:rPr>
        <w:t xml:space="preserve"> to </w:t>
      </w:r>
      <w:r w:rsidR="00C56D1D" w:rsidRPr="00905550">
        <w:rPr>
          <w:rFonts w:ascii="Arial" w:eastAsia="Arial" w:hAnsi="Arial" w:cs="Arial"/>
          <w:color w:val="000000"/>
          <w:sz w:val="20"/>
          <w:szCs w:val="20"/>
        </w:rPr>
        <w:fldChar w:fldCharType="begin"/>
      </w:r>
      <w:r w:rsidR="00C56D1D" w:rsidRPr="00905550">
        <w:rPr>
          <w:rFonts w:ascii="Arial" w:eastAsia="Arial" w:hAnsi="Arial" w:cs="Arial"/>
          <w:color w:val="000000"/>
          <w:sz w:val="20"/>
          <w:szCs w:val="20"/>
        </w:rPr>
        <w:instrText xml:space="preserve"> REF _Ref34651331 \r \h </w:instrText>
      </w:r>
      <w:r w:rsidR="00905550">
        <w:rPr>
          <w:rFonts w:ascii="Arial" w:eastAsia="Arial" w:hAnsi="Arial" w:cs="Arial"/>
          <w:color w:val="000000"/>
          <w:sz w:val="20"/>
          <w:szCs w:val="20"/>
        </w:rPr>
        <w:instrText xml:space="preserve"> \* MERGEFORMAT </w:instrText>
      </w:r>
      <w:r w:rsidR="00C56D1D" w:rsidRPr="00905550">
        <w:rPr>
          <w:rFonts w:ascii="Arial" w:eastAsia="Arial" w:hAnsi="Arial" w:cs="Arial"/>
          <w:color w:val="000000"/>
          <w:sz w:val="20"/>
          <w:szCs w:val="20"/>
        </w:rPr>
      </w:r>
      <w:r w:rsidR="00C56D1D" w:rsidRPr="00905550">
        <w:rPr>
          <w:rFonts w:ascii="Arial" w:eastAsia="Arial" w:hAnsi="Arial" w:cs="Arial"/>
          <w:color w:val="000000"/>
          <w:sz w:val="20"/>
          <w:szCs w:val="20"/>
        </w:rPr>
        <w:fldChar w:fldCharType="separate"/>
      </w:r>
      <w:r w:rsidR="0001443B">
        <w:rPr>
          <w:rFonts w:ascii="Arial" w:eastAsia="Arial" w:hAnsi="Arial" w:cs="Arial"/>
          <w:color w:val="000000"/>
          <w:sz w:val="20"/>
          <w:szCs w:val="20"/>
        </w:rPr>
        <w:t>2.5</w:t>
      </w:r>
      <w:r w:rsidR="00C56D1D" w:rsidRPr="00905550">
        <w:rPr>
          <w:rFonts w:ascii="Arial" w:eastAsia="Arial" w:hAnsi="Arial" w:cs="Arial"/>
          <w:color w:val="000000"/>
          <w:sz w:val="20"/>
          <w:szCs w:val="20"/>
        </w:rPr>
        <w:fldChar w:fldCharType="end"/>
      </w:r>
      <w:r w:rsidR="00C56D1D" w:rsidRPr="00905550">
        <w:rPr>
          <w:rFonts w:ascii="Arial" w:eastAsia="Arial" w:hAnsi="Arial" w:cs="Arial"/>
          <w:color w:val="000000"/>
          <w:sz w:val="20"/>
          <w:szCs w:val="20"/>
        </w:rPr>
        <w:t xml:space="preserve"> of this Part B</w:t>
      </w:r>
      <w:r w:rsidRPr="00905550">
        <w:rPr>
          <w:rFonts w:ascii="Arial" w:eastAsia="Arial" w:hAnsi="Arial" w:cs="Arial"/>
          <w:color w:val="000000"/>
          <w:sz w:val="20"/>
          <w:szCs w:val="20"/>
        </w:rPr>
        <w:t>.</w:t>
      </w:r>
    </w:p>
    <w:p w14:paraId="00000B52" w14:textId="77777777" w:rsidR="005862D1" w:rsidRDefault="005862D1" w:rsidP="00FF203A">
      <w:pPr>
        <w:pBdr>
          <w:top w:val="nil"/>
          <w:left w:val="nil"/>
          <w:bottom w:val="nil"/>
          <w:right w:val="nil"/>
          <w:between w:val="nil"/>
        </w:pBdr>
        <w:ind w:left="426" w:hanging="720"/>
        <w:rPr>
          <w:rFonts w:ascii="Arial" w:eastAsia="Arial" w:hAnsi="Arial" w:cs="Arial"/>
          <w:color w:val="000000"/>
          <w:sz w:val="20"/>
          <w:szCs w:val="20"/>
        </w:rPr>
      </w:pPr>
    </w:p>
    <w:p w14:paraId="00000B53" w14:textId="0BD99E8E" w:rsidR="005862D1" w:rsidRDefault="00F03259" w:rsidP="00FF203A">
      <w:pPr>
        <w:numPr>
          <w:ilvl w:val="1"/>
          <w:numId w:val="73"/>
        </w:numPr>
        <w:pBdr>
          <w:top w:val="nil"/>
          <w:left w:val="nil"/>
          <w:bottom w:val="nil"/>
          <w:right w:val="nil"/>
          <w:between w:val="nil"/>
        </w:pBdr>
        <w:ind w:left="426"/>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Batch processing fields and functionalities to include, where possible, but not be limited to those listed </w:t>
      </w:r>
      <w:r w:rsidR="00C56D1D">
        <w:rPr>
          <w:rFonts w:ascii="Arial" w:eastAsia="Arial" w:hAnsi="Arial" w:cs="Arial"/>
          <w:color w:val="000000"/>
          <w:sz w:val="20"/>
          <w:szCs w:val="20"/>
        </w:rPr>
        <w:t xml:space="preserve">in the table set out in paragraph </w:t>
      </w:r>
      <w:r w:rsidR="00C56D1D">
        <w:rPr>
          <w:rFonts w:ascii="Arial" w:eastAsia="Arial" w:hAnsi="Arial" w:cs="Arial"/>
          <w:color w:val="000000"/>
          <w:sz w:val="20"/>
          <w:szCs w:val="20"/>
        </w:rPr>
        <w:fldChar w:fldCharType="begin"/>
      </w:r>
      <w:r w:rsidR="00C56D1D">
        <w:rPr>
          <w:rFonts w:ascii="Arial" w:eastAsia="Arial" w:hAnsi="Arial" w:cs="Arial"/>
          <w:color w:val="000000"/>
          <w:sz w:val="20"/>
          <w:szCs w:val="20"/>
        </w:rPr>
        <w:instrText xml:space="preserve"> REF _Ref34650119 \r \h </w:instrText>
      </w:r>
      <w:r w:rsidR="00C56D1D">
        <w:rPr>
          <w:rFonts w:ascii="Arial" w:eastAsia="Arial" w:hAnsi="Arial" w:cs="Arial"/>
          <w:color w:val="000000"/>
          <w:sz w:val="20"/>
          <w:szCs w:val="20"/>
        </w:rPr>
      </w:r>
      <w:r w:rsidR="00C56D1D">
        <w:rPr>
          <w:rFonts w:ascii="Arial" w:eastAsia="Arial" w:hAnsi="Arial" w:cs="Arial"/>
          <w:color w:val="000000"/>
          <w:sz w:val="20"/>
          <w:szCs w:val="20"/>
        </w:rPr>
        <w:fldChar w:fldCharType="separate"/>
      </w:r>
      <w:r w:rsidR="0001443B">
        <w:rPr>
          <w:rFonts w:ascii="Arial" w:eastAsia="Arial" w:hAnsi="Arial" w:cs="Arial"/>
          <w:color w:val="000000"/>
          <w:sz w:val="20"/>
          <w:szCs w:val="20"/>
        </w:rPr>
        <w:t>2.6</w:t>
      </w:r>
      <w:r w:rsidR="00C56D1D">
        <w:rPr>
          <w:rFonts w:ascii="Arial" w:eastAsia="Arial" w:hAnsi="Arial" w:cs="Arial"/>
          <w:color w:val="000000"/>
          <w:sz w:val="20"/>
          <w:szCs w:val="20"/>
        </w:rPr>
        <w:fldChar w:fldCharType="end"/>
      </w:r>
      <w:r>
        <w:rPr>
          <w:rFonts w:ascii="Arial" w:eastAsia="Arial" w:hAnsi="Arial" w:cs="Arial"/>
          <w:color w:val="000000"/>
          <w:sz w:val="20"/>
          <w:szCs w:val="20"/>
        </w:rPr>
        <w:t>.</w:t>
      </w:r>
    </w:p>
    <w:p w14:paraId="00000B54" w14:textId="77777777" w:rsidR="005862D1" w:rsidRDefault="005862D1">
      <w:pPr>
        <w:rPr>
          <w:rFonts w:ascii="Arial" w:eastAsia="Arial" w:hAnsi="Arial" w:cs="Arial"/>
          <w:color w:val="000000"/>
          <w:sz w:val="20"/>
          <w:szCs w:val="20"/>
        </w:rPr>
      </w:pPr>
    </w:p>
    <w:p w14:paraId="00000B55" w14:textId="213C054E" w:rsidR="005862D1" w:rsidRDefault="00F03259">
      <w:pPr>
        <w:numPr>
          <w:ilvl w:val="0"/>
          <w:numId w:val="73"/>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Real time process</w:t>
      </w:r>
      <w:r w:rsidR="00111DA6">
        <w:rPr>
          <w:rFonts w:ascii="Arial" w:eastAsia="Arial" w:hAnsi="Arial" w:cs="Arial"/>
          <w:b/>
          <w:color w:val="000000"/>
          <w:sz w:val="20"/>
          <w:szCs w:val="20"/>
        </w:rPr>
        <w:t>ing of individual Debtor d</w:t>
      </w:r>
      <w:r>
        <w:rPr>
          <w:rFonts w:ascii="Arial" w:eastAsia="Arial" w:hAnsi="Arial" w:cs="Arial"/>
          <w:b/>
          <w:color w:val="000000"/>
          <w:sz w:val="20"/>
          <w:szCs w:val="20"/>
        </w:rPr>
        <w:t>ata via an online, on-screen interface</w:t>
      </w:r>
    </w:p>
    <w:p w14:paraId="00000B56"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00000B57" w14:textId="77777777" w:rsidR="005862D1" w:rsidRPr="009C0DB6" w:rsidRDefault="00F03259" w:rsidP="00FF203A">
      <w:pPr>
        <w:numPr>
          <w:ilvl w:val="1"/>
          <w:numId w:val="73"/>
        </w:numPr>
        <w:pBdr>
          <w:top w:val="nil"/>
          <w:left w:val="nil"/>
          <w:bottom w:val="nil"/>
          <w:right w:val="nil"/>
          <w:between w:val="nil"/>
        </w:pBdr>
        <w:ind w:left="426"/>
        <w:jc w:val="both"/>
        <w:rPr>
          <w:rFonts w:ascii="Arial" w:eastAsia="Arial" w:hAnsi="Arial" w:cs="Arial"/>
          <w:color w:val="000000"/>
          <w:sz w:val="20"/>
          <w:szCs w:val="20"/>
        </w:rPr>
      </w:pPr>
      <w:r w:rsidRPr="009C0DB6">
        <w:rPr>
          <w:rFonts w:ascii="Arial" w:eastAsia="Arial" w:hAnsi="Arial" w:cs="Arial"/>
          <w:color w:val="000000"/>
          <w:sz w:val="20"/>
          <w:szCs w:val="20"/>
        </w:rPr>
        <w:t>The Supplier shall provide the Customer the ability to access raw and enhanced Debtor information real-time, via an online, on-screen portal.</w:t>
      </w:r>
    </w:p>
    <w:p w14:paraId="00000B58" w14:textId="77777777" w:rsidR="005862D1" w:rsidRDefault="005862D1" w:rsidP="00FF203A">
      <w:pPr>
        <w:pBdr>
          <w:top w:val="nil"/>
          <w:left w:val="nil"/>
          <w:bottom w:val="nil"/>
          <w:right w:val="nil"/>
          <w:between w:val="nil"/>
        </w:pBdr>
        <w:ind w:left="426" w:hanging="720"/>
        <w:rPr>
          <w:rFonts w:ascii="Arial" w:eastAsia="Arial" w:hAnsi="Arial" w:cs="Arial"/>
          <w:b/>
          <w:color w:val="000000"/>
          <w:sz w:val="20"/>
          <w:szCs w:val="20"/>
        </w:rPr>
      </w:pPr>
    </w:p>
    <w:p w14:paraId="00000B59" w14:textId="7E5D4FE0" w:rsidR="005862D1" w:rsidRPr="00905550" w:rsidRDefault="00F03259" w:rsidP="00FF203A">
      <w:pPr>
        <w:numPr>
          <w:ilvl w:val="1"/>
          <w:numId w:val="73"/>
        </w:numPr>
        <w:pBdr>
          <w:top w:val="nil"/>
          <w:left w:val="nil"/>
          <w:bottom w:val="nil"/>
          <w:right w:val="nil"/>
          <w:between w:val="nil"/>
        </w:pBdr>
        <w:ind w:left="426"/>
        <w:rPr>
          <w:rFonts w:ascii="Arial" w:eastAsia="Arial" w:hAnsi="Arial" w:cs="Arial"/>
          <w:color w:val="000000"/>
          <w:sz w:val="20"/>
          <w:szCs w:val="20"/>
        </w:rPr>
      </w:pPr>
      <w:r w:rsidRPr="00905550">
        <w:rPr>
          <w:rFonts w:ascii="Arial" w:eastAsia="Arial" w:hAnsi="Arial" w:cs="Arial"/>
          <w:color w:val="000000"/>
          <w:sz w:val="20"/>
          <w:szCs w:val="20"/>
        </w:rPr>
        <w:t>This Service should include the requirements detailed in</w:t>
      </w:r>
      <w:r w:rsidR="00C4043D" w:rsidRPr="00905550">
        <w:rPr>
          <w:rFonts w:ascii="Arial" w:eastAsia="Arial" w:hAnsi="Arial" w:cs="Arial"/>
          <w:color w:val="000000"/>
          <w:sz w:val="20"/>
          <w:szCs w:val="20"/>
        </w:rPr>
        <w:t xml:space="preserve"> paragraphs </w:t>
      </w:r>
      <w:r w:rsidR="00C4043D" w:rsidRPr="00905550">
        <w:rPr>
          <w:rFonts w:ascii="Arial" w:eastAsia="Arial" w:hAnsi="Arial" w:cs="Arial"/>
          <w:color w:val="000000"/>
          <w:sz w:val="20"/>
          <w:szCs w:val="20"/>
        </w:rPr>
        <w:fldChar w:fldCharType="begin"/>
      </w:r>
      <w:r w:rsidR="00C4043D" w:rsidRPr="00905550">
        <w:rPr>
          <w:rFonts w:ascii="Arial" w:eastAsia="Arial" w:hAnsi="Arial" w:cs="Arial"/>
          <w:color w:val="000000"/>
          <w:sz w:val="20"/>
          <w:szCs w:val="20"/>
        </w:rPr>
        <w:instrText xml:space="preserve"> REF _Ref34651307 \r \h </w:instrText>
      </w:r>
      <w:r w:rsidR="00905550">
        <w:rPr>
          <w:rFonts w:ascii="Arial" w:eastAsia="Arial" w:hAnsi="Arial" w:cs="Arial"/>
          <w:color w:val="000000"/>
          <w:sz w:val="20"/>
          <w:szCs w:val="20"/>
        </w:rPr>
        <w:instrText xml:space="preserve"> \* MERGEFORMAT </w:instrText>
      </w:r>
      <w:r w:rsidR="00C4043D" w:rsidRPr="00905550">
        <w:rPr>
          <w:rFonts w:ascii="Arial" w:eastAsia="Arial" w:hAnsi="Arial" w:cs="Arial"/>
          <w:color w:val="000000"/>
          <w:sz w:val="20"/>
          <w:szCs w:val="20"/>
        </w:rPr>
      </w:r>
      <w:r w:rsidR="00C4043D" w:rsidRPr="00905550">
        <w:rPr>
          <w:rFonts w:ascii="Arial" w:eastAsia="Arial" w:hAnsi="Arial" w:cs="Arial"/>
          <w:color w:val="000000"/>
          <w:sz w:val="20"/>
          <w:szCs w:val="20"/>
        </w:rPr>
        <w:fldChar w:fldCharType="separate"/>
      </w:r>
      <w:r w:rsidR="0001443B">
        <w:rPr>
          <w:rFonts w:ascii="Arial" w:eastAsia="Arial" w:hAnsi="Arial" w:cs="Arial"/>
          <w:color w:val="000000"/>
          <w:sz w:val="20"/>
          <w:szCs w:val="20"/>
        </w:rPr>
        <w:t>2.1</w:t>
      </w:r>
      <w:r w:rsidR="00C4043D" w:rsidRPr="00905550">
        <w:rPr>
          <w:rFonts w:ascii="Arial" w:eastAsia="Arial" w:hAnsi="Arial" w:cs="Arial"/>
          <w:color w:val="000000"/>
          <w:sz w:val="20"/>
          <w:szCs w:val="20"/>
        </w:rPr>
        <w:fldChar w:fldCharType="end"/>
      </w:r>
      <w:r w:rsidR="00C4043D" w:rsidRPr="00905550">
        <w:rPr>
          <w:rFonts w:ascii="Arial" w:eastAsia="Arial" w:hAnsi="Arial" w:cs="Arial"/>
          <w:color w:val="000000"/>
          <w:sz w:val="20"/>
          <w:szCs w:val="20"/>
        </w:rPr>
        <w:t xml:space="preserve"> to </w:t>
      </w:r>
      <w:r w:rsidR="00C4043D" w:rsidRPr="00905550">
        <w:rPr>
          <w:rFonts w:ascii="Arial" w:eastAsia="Arial" w:hAnsi="Arial" w:cs="Arial"/>
          <w:color w:val="000000"/>
          <w:sz w:val="20"/>
          <w:szCs w:val="20"/>
        </w:rPr>
        <w:fldChar w:fldCharType="begin"/>
      </w:r>
      <w:r w:rsidR="00C4043D" w:rsidRPr="00905550">
        <w:rPr>
          <w:rFonts w:ascii="Arial" w:eastAsia="Arial" w:hAnsi="Arial" w:cs="Arial"/>
          <w:color w:val="000000"/>
          <w:sz w:val="20"/>
          <w:szCs w:val="20"/>
        </w:rPr>
        <w:instrText xml:space="preserve"> REF _Ref34651331 \r \h </w:instrText>
      </w:r>
      <w:r w:rsidR="00905550">
        <w:rPr>
          <w:rFonts w:ascii="Arial" w:eastAsia="Arial" w:hAnsi="Arial" w:cs="Arial"/>
          <w:color w:val="000000"/>
          <w:sz w:val="20"/>
          <w:szCs w:val="20"/>
        </w:rPr>
        <w:instrText xml:space="preserve"> \* MERGEFORMAT </w:instrText>
      </w:r>
      <w:r w:rsidR="00C4043D" w:rsidRPr="00905550">
        <w:rPr>
          <w:rFonts w:ascii="Arial" w:eastAsia="Arial" w:hAnsi="Arial" w:cs="Arial"/>
          <w:color w:val="000000"/>
          <w:sz w:val="20"/>
          <w:szCs w:val="20"/>
        </w:rPr>
      </w:r>
      <w:r w:rsidR="00C4043D" w:rsidRPr="00905550">
        <w:rPr>
          <w:rFonts w:ascii="Arial" w:eastAsia="Arial" w:hAnsi="Arial" w:cs="Arial"/>
          <w:color w:val="000000"/>
          <w:sz w:val="20"/>
          <w:szCs w:val="20"/>
        </w:rPr>
        <w:fldChar w:fldCharType="separate"/>
      </w:r>
      <w:r w:rsidR="0001443B">
        <w:rPr>
          <w:rFonts w:ascii="Arial" w:eastAsia="Arial" w:hAnsi="Arial" w:cs="Arial"/>
          <w:color w:val="000000"/>
          <w:sz w:val="20"/>
          <w:szCs w:val="20"/>
        </w:rPr>
        <w:t>2.5</w:t>
      </w:r>
      <w:r w:rsidR="00C4043D" w:rsidRPr="00905550">
        <w:rPr>
          <w:rFonts w:ascii="Arial" w:eastAsia="Arial" w:hAnsi="Arial" w:cs="Arial"/>
          <w:color w:val="000000"/>
          <w:sz w:val="20"/>
          <w:szCs w:val="20"/>
        </w:rPr>
        <w:fldChar w:fldCharType="end"/>
      </w:r>
      <w:r w:rsidR="00C4043D" w:rsidRPr="00905550">
        <w:rPr>
          <w:rFonts w:ascii="Arial" w:eastAsia="Arial" w:hAnsi="Arial" w:cs="Arial"/>
          <w:color w:val="000000"/>
          <w:sz w:val="20"/>
          <w:szCs w:val="20"/>
        </w:rPr>
        <w:t xml:space="preserve"> of this Part </w:t>
      </w:r>
      <w:proofErr w:type="gramStart"/>
      <w:r w:rsidR="00C4043D" w:rsidRPr="00905550">
        <w:rPr>
          <w:rFonts w:ascii="Arial" w:eastAsia="Arial" w:hAnsi="Arial" w:cs="Arial"/>
          <w:color w:val="000000"/>
          <w:sz w:val="20"/>
          <w:szCs w:val="20"/>
        </w:rPr>
        <w:t>B</w:t>
      </w:r>
      <w:r w:rsidRPr="00905550">
        <w:rPr>
          <w:rFonts w:ascii="Arial" w:eastAsia="Arial" w:hAnsi="Arial" w:cs="Arial"/>
          <w:color w:val="000000"/>
          <w:sz w:val="20"/>
          <w:szCs w:val="20"/>
        </w:rPr>
        <w:t xml:space="preserve"> .</w:t>
      </w:r>
      <w:proofErr w:type="gramEnd"/>
    </w:p>
    <w:p w14:paraId="00000B5A" w14:textId="77777777" w:rsidR="005862D1" w:rsidRDefault="005862D1" w:rsidP="00FF203A">
      <w:pPr>
        <w:pBdr>
          <w:top w:val="nil"/>
          <w:left w:val="nil"/>
          <w:bottom w:val="nil"/>
          <w:right w:val="nil"/>
          <w:between w:val="nil"/>
        </w:pBdr>
        <w:ind w:left="426" w:hanging="720"/>
        <w:rPr>
          <w:rFonts w:ascii="Arial" w:eastAsia="Arial" w:hAnsi="Arial" w:cs="Arial"/>
          <w:color w:val="000000"/>
          <w:sz w:val="20"/>
          <w:szCs w:val="20"/>
        </w:rPr>
      </w:pPr>
    </w:p>
    <w:p w14:paraId="00000B5B" w14:textId="72239CC0" w:rsidR="005862D1" w:rsidRDefault="00F03259" w:rsidP="00FF203A">
      <w:pPr>
        <w:numPr>
          <w:ilvl w:val="1"/>
          <w:numId w:val="73"/>
        </w:numPr>
        <w:pBdr>
          <w:top w:val="nil"/>
          <w:left w:val="nil"/>
          <w:bottom w:val="nil"/>
          <w:right w:val="nil"/>
          <w:between w:val="nil"/>
        </w:pBdr>
        <w:ind w:left="426"/>
        <w:jc w:val="both"/>
        <w:rPr>
          <w:rFonts w:ascii="Arial" w:eastAsia="Arial" w:hAnsi="Arial" w:cs="Arial"/>
          <w:color w:val="000000"/>
          <w:sz w:val="20"/>
          <w:szCs w:val="20"/>
        </w:rPr>
      </w:pPr>
      <w:r>
        <w:rPr>
          <w:rFonts w:ascii="Arial" w:eastAsia="Arial" w:hAnsi="Arial" w:cs="Arial"/>
          <w:color w:val="000000"/>
          <w:sz w:val="20"/>
          <w:szCs w:val="20"/>
        </w:rPr>
        <w:t xml:space="preserve">Batch processing fields and functionalities to include, where possible, but not be limited to those listed </w:t>
      </w:r>
      <w:r w:rsidR="00C4043D">
        <w:rPr>
          <w:rFonts w:ascii="Arial" w:eastAsia="Arial" w:hAnsi="Arial" w:cs="Arial"/>
          <w:color w:val="000000"/>
          <w:sz w:val="20"/>
          <w:szCs w:val="20"/>
        </w:rPr>
        <w:t xml:space="preserve">in the table set out in paragraph </w:t>
      </w:r>
      <w:r w:rsidR="00C4043D">
        <w:rPr>
          <w:rFonts w:ascii="Arial" w:eastAsia="Arial" w:hAnsi="Arial" w:cs="Arial"/>
          <w:color w:val="000000"/>
          <w:sz w:val="20"/>
          <w:szCs w:val="20"/>
        </w:rPr>
        <w:fldChar w:fldCharType="begin"/>
      </w:r>
      <w:r w:rsidR="00C4043D">
        <w:rPr>
          <w:rFonts w:ascii="Arial" w:eastAsia="Arial" w:hAnsi="Arial" w:cs="Arial"/>
          <w:color w:val="000000"/>
          <w:sz w:val="20"/>
          <w:szCs w:val="20"/>
        </w:rPr>
        <w:instrText xml:space="preserve"> REF _Ref34650119 \r \h </w:instrText>
      </w:r>
      <w:r w:rsidR="00C4043D">
        <w:rPr>
          <w:rFonts w:ascii="Arial" w:eastAsia="Arial" w:hAnsi="Arial" w:cs="Arial"/>
          <w:color w:val="000000"/>
          <w:sz w:val="20"/>
          <w:szCs w:val="20"/>
        </w:rPr>
      </w:r>
      <w:r w:rsidR="00C4043D">
        <w:rPr>
          <w:rFonts w:ascii="Arial" w:eastAsia="Arial" w:hAnsi="Arial" w:cs="Arial"/>
          <w:color w:val="000000"/>
          <w:sz w:val="20"/>
          <w:szCs w:val="20"/>
        </w:rPr>
        <w:fldChar w:fldCharType="separate"/>
      </w:r>
      <w:r w:rsidR="0001443B">
        <w:rPr>
          <w:rFonts w:ascii="Arial" w:eastAsia="Arial" w:hAnsi="Arial" w:cs="Arial"/>
          <w:color w:val="000000"/>
          <w:sz w:val="20"/>
          <w:szCs w:val="20"/>
        </w:rPr>
        <w:t>2.6</w:t>
      </w:r>
      <w:r w:rsidR="00C4043D">
        <w:rPr>
          <w:rFonts w:ascii="Arial" w:eastAsia="Arial" w:hAnsi="Arial" w:cs="Arial"/>
          <w:color w:val="000000"/>
          <w:sz w:val="20"/>
          <w:szCs w:val="20"/>
        </w:rPr>
        <w:fldChar w:fldCharType="end"/>
      </w:r>
      <w:r>
        <w:rPr>
          <w:rFonts w:ascii="Arial" w:eastAsia="Arial" w:hAnsi="Arial" w:cs="Arial"/>
          <w:color w:val="000000"/>
          <w:sz w:val="20"/>
          <w:szCs w:val="20"/>
        </w:rPr>
        <w:t>.</w:t>
      </w:r>
    </w:p>
    <w:p w14:paraId="00000B5C" w14:textId="77777777" w:rsidR="005862D1" w:rsidRDefault="005862D1" w:rsidP="00FF203A">
      <w:pPr>
        <w:pBdr>
          <w:top w:val="nil"/>
          <w:left w:val="nil"/>
          <w:bottom w:val="nil"/>
          <w:right w:val="nil"/>
          <w:between w:val="nil"/>
        </w:pBdr>
        <w:ind w:left="426" w:hanging="720"/>
        <w:rPr>
          <w:rFonts w:ascii="Arial" w:eastAsia="Arial" w:hAnsi="Arial" w:cs="Arial"/>
          <w:color w:val="000000"/>
          <w:sz w:val="20"/>
          <w:szCs w:val="20"/>
        </w:rPr>
      </w:pPr>
    </w:p>
    <w:p w14:paraId="00000B5D" w14:textId="395C80DA" w:rsidR="005862D1" w:rsidRDefault="00F03259" w:rsidP="00FF203A">
      <w:pPr>
        <w:numPr>
          <w:ilvl w:val="1"/>
          <w:numId w:val="73"/>
        </w:numPr>
        <w:pBdr>
          <w:top w:val="nil"/>
          <w:left w:val="nil"/>
          <w:bottom w:val="nil"/>
          <w:right w:val="nil"/>
          <w:between w:val="nil"/>
        </w:pBdr>
        <w:ind w:left="426"/>
        <w:jc w:val="both"/>
        <w:rPr>
          <w:rFonts w:ascii="Arial" w:eastAsia="Arial" w:hAnsi="Arial" w:cs="Arial"/>
          <w:color w:val="000000"/>
          <w:sz w:val="20"/>
          <w:szCs w:val="20"/>
        </w:rPr>
      </w:pPr>
      <w:r>
        <w:rPr>
          <w:rFonts w:ascii="Arial" w:eastAsia="Arial" w:hAnsi="Arial" w:cs="Arial"/>
          <w:color w:val="000000"/>
          <w:sz w:val="20"/>
          <w:szCs w:val="20"/>
        </w:rPr>
        <w:t>The Supplier will provide specific Customer employees real time access with on-screen interface to relevant databases (including commercially available databases, e.g. CRA, and any databases the Supplier and/or its Sub-contractors have developed), holding current personal, corporate and financial data</w:t>
      </w:r>
      <w:r w:rsidR="00F36F2E">
        <w:rPr>
          <w:rFonts w:ascii="Arial" w:eastAsia="Arial" w:hAnsi="Arial" w:cs="Arial"/>
          <w:color w:val="000000"/>
          <w:sz w:val="20"/>
          <w:szCs w:val="20"/>
        </w:rPr>
        <w:t>.</w:t>
      </w:r>
    </w:p>
    <w:p w14:paraId="00000B5E" w14:textId="77777777" w:rsidR="005862D1" w:rsidRDefault="005862D1" w:rsidP="00FF203A">
      <w:pPr>
        <w:pBdr>
          <w:top w:val="nil"/>
          <w:left w:val="nil"/>
          <w:bottom w:val="nil"/>
          <w:right w:val="nil"/>
          <w:between w:val="nil"/>
        </w:pBdr>
        <w:ind w:left="426" w:hanging="720"/>
        <w:rPr>
          <w:rFonts w:ascii="Arial" w:eastAsia="Arial" w:hAnsi="Arial" w:cs="Arial"/>
          <w:color w:val="000000"/>
          <w:sz w:val="20"/>
          <w:szCs w:val="20"/>
        </w:rPr>
      </w:pPr>
    </w:p>
    <w:p w14:paraId="00000B5F" w14:textId="7FFE91BE" w:rsidR="005862D1" w:rsidRDefault="00F03259" w:rsidP="00FF203A">
      <w:pPr>
        <w:numPr>
          <w:ilvl w:val="1"/>
          <w:numId w:val="73"/>
        </w:numPr>
        <w:pBdr>
          <w:top w:val="nil"/>
          <w:left w:val="nil"/>
          <w:bottom w:val="nil"/>
          <w:right w:val="nil"/>
          <w:between w:val="nil"/>
        </w:pBdr>
        <w:ind w:left="426"/>
        <w:jc w:val="both"/>
        <w:rPr>
          <w:rFonts w:ascii="Arial" w:eastAsia="Arial" w:hAnsi="Arial" w:cs="Arial"/>
          <w:color w:val="000000"/>
          <w:sz w:val="20"/>
          <w:szCs w:val="20"/>
        </w:rPr>
      </w:pPr>
      <w:r>
        <w:rPr>
          <w:rFonts w:ascii="Arial" w:eastAsia="Arial" w:hAnsi="Arial" w:cs="Arial"/>
          <w:color w:val="000000"/>
          <w:sz w:val="20"/>
          <w:szCs w:val="20"/>
        </w:rPr>
        <w:t>The Supplier shall provide search functionality, including wildcard search (e.g. missing or partial fields - name, addresses</w:t>
      </w:r>
      <w:r w:rsidR="00F36F2E">
        <w:rPr>
          <w:rFonts w:ascii="Arial" w:eastAsia="Arial" w:hAnsi="Arial" w:cs="Arial"/>
          <w:color w:val="000000"/>
          <w:sz w:val="20"/>
          <w:szCs w:val="20"/>
        </w:rPr>
        <w:t>).</w:t>
      </w:r>
    </w:p>
    <w:p w14:paraId="00000B60" w14:textId="77777777" w:rsidR="005862D1" w:rsidRDefault="005862D1" w:rsidP="00FF203A">
      <w:pPr>
        <w:pBdr>
          <w:top w:val="nil"/>
          <w:left w:val="nil"/>
          <w:bottom w:val="nil"/>
          <w:right w:val="nil"/>
          <w:between w:val="nil"/>
        </w:pBdr>
        <w:ind w:left="426" w:hanging="720"/>
        <w:rPr>
          <w:rFonts w:ascii="Arial" w:eastAsia="Arial" w:hAnsi="Arial" w:cs="Arial"/>
          <w:color w:val="000000"/>
          <w:sz w:val="20"/>
          <w:szCs w:val="20"/>
        </w:rPr>
      </w:pPr>
    </w:p>
    <w:p w14:paraId="00000B61" w14:textId="77777777" w:rsidR="005862D1" w:rsidRDefault="00F03259" w:rsidP="00FF203A">
      <w:pPr>
        <w:numPr>
          <w:ilvl w:val="1"/>
          <w:numId w:val="73"/>
        </w:numPr>
        <w:pBdr>
          <w:top w:val="nil"/>
          <w:left w:val="nil"/>
          <w:bottom w:val="nil"/>
          <w:right w:val="nil"/>
          <w:between w:val="nil"/>
        </w:pBdr>
        <w:ind w:left="426"/>
        <w:jc w:val="both"/>
        <w:rPr>
          <w:rFonts w:ascii="Arial" w:eastAsia="Arial" w:hAnsi="Arial" w:cs="Arial"/>
          <w:color w:val="000000"/>
          <w:sz w:val="20"/>
          <w:szCs w:val="20"/>
        </w:rPr>
      </w:pPr>
      <w:r>
        <w:rPr>
          <w:rFonts w:ascii="Arial" w:eastAsia="Arial" w:hAnsi="Arial" w:cs="Arial"/>
          <w:color w:val="000000"/>
          <w:sz w:val="20"/>
          <w:szCs w:val="20"/>
        </w:rPr>
        <w:t>The Supplier shall provide the ability to view information on-screen and to download it in the format specified by the Customer.</w:t>
      </w:r>
    </w:p>
    <w:p w14:paraId="00000B62" w14:textId="77777777" w:rsidR="005862D1" w:rsidRDefault="005862D1" w:rsidP="00FF203A">
      <w:pPr>
        <w:pBdr>
          <w:top w:val="nil"/>
          <w:left w:val="nil"/>
          <w:bottom w:val="nil"/>
          <w:right w:val="nil"/>
          <w:between w:val="nil"/>
        </w:pBdr>
        <w:ind w:left="426" w:hanging="720"/>
        <w:jc w:val="both"/>
        <w:rPr>
          <w:rFonts w:ascii="Arial" w:eastAsia="Arial" w:hAnsi="Arial" w:cs="Arial"/>
          <w:color w:val="000000"/>
          <w:sz w:val="20"/>
          <w:szCs w:val="20"/>
        </w:rPr>
      </w:pPr>
    </w:p>
    <w:p w14:paraId="00000B63" w14:textId="77777777" w:rsidR="005862D1" w:rsidRDefault="00F03259" w:rsidP="00FF203A">
      <w:pPr>
        <w:numPr>
          <w:ilvl w:val="1"/>
          <w:numId w:val="73"/>
        </w:numPr>
        <w:pBdr>
          <w:top w:val="nil"/>
          <w:left w:val="nil"/>
          <w:bottom w:val="nil"/>
          <w:right w:val="nil"/>
          <w:between w:val="nil"/>
        </w:pBdr>
        <w:ind w:left="426"/>
        <w:jc w:val="both"/>
        <w:rPr>
          <w:rFonts w:ascii="Arial" w:eastAsia="Arial" w:hAnsi="Arial" w:cs="Arial"/>
          <w:color w:val="000000"/>
          <w:sz w:val="20"/>
          <w:szCs w:val="20"/>
        </w:rPr>
      </w:pPr>
      <w:r>
        <w:rPr>
          <w:rFonts w:ascii="Arial" w:eastAsia="Arial" w:hAnsi="Arial" w:cs="Arial"/>
          <w:color w:val="000000"/>
          <w:sz w:val="20"/>
          <w:szCs w:val="20"/>
        </w:rPr>
        <w:t>The Supplier shall provide administrative access to Customer to set up users and arrange for IP address restriction.</w:t>
      </w:r>
    </w:p>
    <w:p w14:paraId="00000B64" w14:textId="77777777" w:rsidR="005862D1" w:rsidRDefault="005862D1" w:rsidP="00FF203A">
      <w:pPr>
        <w:pBdr>
          <w:top w:val="nil"/>
          <w:left w:val="nil"/>
          <w:bottom w:val="nil"/>
          <w:right w:val="nil"/>
          <w:between w:val="nil"/>
        </w:pBdr>
        <w:ind w:left="426" w:hanging="720"/>
        <w:rPr>
          <w:rFonts w:ascii="Arial" w:eastAsia="Arial" w:hAnsi="Arial" w:cs="Arial"/>
          <w:color w:val="000000"/>
          <w:sz w:val="20"/>
          <w:szCs w:val="20"/>
        </w:rPr>
      </w:pPr>
    </w:p>
    <w:p w14:paraId="00000B65" w14:textId="14B386A9" w:rsidR="005862D1" w:rsidRDefault="00F03259" w:rsidP="00FF203A">
      <w:pPr>
        <w:numPr>
          <w:ilvl w:val="1"/>
          <w:numId w:val="73"/>
        </w:numPr>
        <w:pBdr>
          <w:top w:val="nil"/>
          <w:left w:val="nil"/>
          <w:bottom w:val="nil"/>
          <w:right w:val="nil"/>
          <w:between w:val="nil"/>
        </w:pBdr>
        <w:ind w:left="426"/>
        <w:jc w:val="both"/>
        <w:rPr>
          <w:rFonts w:ascii="Arial" w:eastAsia="Arial" w:hAnsi="Arial" w:cs="Arial"/>
          <w:color w:val="000000"/>
          <w:sz w:val="20"/>
          <w:szCs w:val="20"/>
        </w:rPr>
      </w:pPr>
      <w:r>
        <w:rPr>
          <w:rFonts w:ascii="Arial" w:eastAsia="Arial" w:hAnsi="Arial" w:cs="Arial"/>
          <w:color w:val="000000"/>
          <w:sz w:val="20"/>
          <w:szCs w:val="20"/>
        </w:rPr>
        <w:t xml:space="preserve">Where specified by the Customer the </w:t>
      </w:r>
      <w:r w:rsidR="00F36F2E">
        <w:rPr>
          <w:rFonts w:ascii="Arial" w:eastAsia="Arial" w:hAnsi="Arial" w:cs="Arial"/>
          <w:color w:val="000000"/>
          <w:sz w:val="20"/>
          <w:szCs w:val="20"/>
        </w:rPr>
        <w:t>r</w:t>
      </w:r>
      <w:r>
        <w:rPr>
          <w:rFonts w:ascii="Arial" w:eastAsia="Arial" w:hAnsi="Arial" w:cs="Arial"/>
          <w:color w:val="000000"/>
          <w:sz w:val="20"/>
          <w:szCs w:val="20"/>
        </w:rPr>
        <w:t>eal-time on-screen interface should also provide functionality for affordability or eligibility assessments</w:t>
      </w:r>
    </w:p>
    <w:p w14:paraId="00000B66" w14:textId="77777777" w:rsidR="005862D1" w:rsidRDefault="005862D1">
      <w:pPr>
        <w:pBdr>
          <w:top w:val="nil"/>
          <w:left w:val="nil"/>
          <w:bottom w:val="nil"/>
          <w:right w:val="nil"/>
          <w:between w:val="nil"/>
        </w:pBdr>
        <w:ind w:left="792" w:hanging="720"/>
        <w:rPr>
          <w:rFonts w:ascii="Arial" w:eastAsia="Arial" w:hAnsi="Arial" w:cs="Arial"/>
          <w:color w:val="000000"/>
          <w:sz w:val="20"/>
          <w:szCs w:val="20"/>
        </w:rPr>
      </w:pPr>
    </w:p>
    <w:p w14:paraId="00000B67" w14:textId="77777777" w:rsidR="005862D1" w:rsidRDefault="00F03259">
      <w:pPr>
        <w:numPr>
          <w:ilvl w:val="0"/>
          <w:numId w:val="73"/>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Data Monitoring and Alerts </w:t>
      </w:r>
    </w:p>
    <w:p w14:paraId="00000B68" w14:textId="77777777" w:rsidR="005862D1" w:rsidRDefault="005862D1">
      <w:pPr>
        <w:pBdr>
          <w:top w:val="nil"/>
          <w:left w:val="nil"/>
          <w:bottom w:val="nil"/>
          <w:right w:val="nil"/>
          <w:between w:val="nil"/>
        </w:pBdr>
        <w:ind w:left="360" w:hanging="720"/>
        <w:rPr>
          <w:rFonts w:ascii="Arial" w:eastAsia="Arial" w:hAnsi="Arial" w:cs="Arial"/>
          <w:b/>
          <w:color w:val="000000"/>
          <w:sz w:val="20"/>
          <w:szCs w:val="20"/>
          <w:highlight w:val="cyan"/>
        </w:rPr>
      </w:pPr>
    </w:p>
    <w:p w14:paraId="00000B69" w14:textId="77777777" w:rsidR="005862D1" w:rsidRPr="00111DA6" w:rsidRDefault="00F03259" w:rsidP="00FF203A">
      <w:pPr>
        <w:numPr>
          <w:ilvl w:val="1"/>
          <w:numId w:val="73"/>
        </w:numPr>
        <w:pBdr>
          <w:top w:val="nil"/>
          <w:left w:val="nil"/>
          <w:bottom w:val="nil"/>
          <w:right w:val="nil"/>
          <w:between w:val="nil"/>
        </w:pBdr>
        <w:ind w:left="426"/>
        <w:jc w:val="both"/>
        <w:rPr>
          <w:rFonts w:ascii="Arial" w:eastAsia="Arial" w:hAnsi="Arial" w:cs="Arial"/>
          <w:color w:val="000000"/>
          <w:sz w:val="20"/>
          <w:szCs w:val="20"/>
        </w:rPr>
      </w:pPr>
      <w:r w:rsidRPr="00111DA6">
        <w:rPr>
          <w:rFonts w:ascii="Arial" w:eastAsia="Arial" w:hAnsi="Arial" w:cs="Arial"/>
          <w:color w:val="000000"/>
          <w:sz w:val="20"/>
          <w:szCs w:val="20"/>
        </w:rPr>
        <w:t>Monitor for changes in Debtor information relevant to Debt collection and act once such changes are identified for:</w:t>
      </w:r>
    </w:p>
    <w:p w14:paraId="00000B6A" w14:textId="77777777" w:rsidR="005862D1" w:rsidRPr="00111DA6" w:rsidRDefault="005862D1" w:rsidP="00FF203A">
      <w:pPr>
        <w:pBdr>
          <w:top w:val="nil"/>
          <w:left w:val="nil"/>
          <w:bottom w:val="nil"/>
          <w:right w:val="nil"/>
          <w:between w:val="nil"/>
        </w:pBdr>
        <w:ind w:left="426" w:hanging="720"/>
        <w:jc w:val="both"/>
        <w:rPr>
          <w:rFonts w:ascii="Arial" w:eastAsia="Arial" w:hAnsi="Arial" w:cs="Arial"/>
          <w:color w:val="000000"/>
          <w:sz w:val="20"/>
          <w:szCs w:val="20"/>
        </w:rPr>
      </w:pPr>
    </w:p>
    <w:p w14:paraId="00000B6B" w14:textId="61E15F63" w:rsidR="005862D1" w:rsidRDefault="00F03259" w:rsidP="00FF203A">
      <w:pPr>
        <w:numPr>
          <w:ilvl w:val="3"/>
          <w:numId w:val="75"/>
        </w:numPr>
        <w:pBdr>
          <w:top w:val="nil"/>
          <w:left w:val="nil"/>
          <w:bottom w:val="nil"/>
          <w:right w:val="nil"/>
          <w:between w:val="nil"/>
        </w:pBdr>
        <w:ind w:left="426"/>
        <w:rPr>
          <w:rFonts w:ascii="Arial" w:eastAsia="Arial" w:hAnsi="Arial" w:cs="Arial"/>
          <w:color w:val="000000"/>
          <w:sz w:val="20"/>
          <w:szCs w:val="20"/>
        </w:rPr>
      </w:pPr>
      <w:r>
        <w:rPr>
          <w:rFonts w:ascii="Arial" w:eastAsia="Arial" w:hAnsi="Arial" w:cs="Arial"/>
          <w:color w:val="000000"/>
          <w:sz w:val="20"/>
          <w:szCs w:val="20"/>
        </w:rPr>
        <w:t xml:space="preserve"> </w:t>
      </w:r>
      <w:r w:rsidR="00DD44C0">
        <w:rPr>
          <w:rFonts w:ascii="Arial" w:eastAsia="Arial" w:hAnsi="Arial" w:cs="Arial"/>
          <w:color w:val="000000"/>
          <w:sz w:val="20"/>
          <w:szCs w:val="20"/>
        </w:rPr>
        <w:t>i</w:t>
      </w:r>
      <w:r>
        <w:rPr>
          <w:rFonts w:ascii="Arial" w:eastAsia="Arial" w:hAnsi="Arial" w:cs="Arial"/>
          <w:color w:val="000000"/>
          <w:sz w:val="20"/>
          <w:szCs w:val="20"/>
        </w:rPr>
        <w:t xml:space="preserve">ndividual </w:t>
      </w:r>
      <w:r w:rsidR="00DD44C0">
        <w:rPr>
          <w:rFonts w:ascii="Arial" w:eastAsia="Arial" w:hAnsi="Arial" w:cs="Arial"/>
          <w:color w:val="000000"/>
          <w:sz w:val="20"/>
          <w:szCs w:val="20"/>
        </w:rPr>
        <w:t>a</w:t>
      </w:r>
      <w:r>
        <w:rPr>
          <w:rFonts w:ascii="Arial" w:eastAsia="Arial" w:hAnsi="Arial" w:cs="Arial"/>
          <w:color w:val="000000"/>
          <w:sz w:val="20"/>
          <w:szCs w:val="20"/>
        </w:rPr>
        <w:t>lerts and/or</w:t>
      </w:r>
    </w:p>
    <w:p w14:paraId="00000B6C" w14:textId="338C1DFC" w:rsidR="005862D1" w:rsidRDefault="00F03259" w:rsidP="00FF203A">
      <w:pPr>
        <w:numPr>
          <w:ilvl w:val="3"/>
          <w:numId w:val="75"/>
        </w:numPr>
        <w:pBdr>
          <w:top w:val="nil"/>
          <w:left w:val="nil"/>
          <w:bottom w:val="nil"/>
          <w:right w:val="nil"/>
          <w:between w:val="nil"/>
        </w:pBdr>
        <w:ind w:left="426"/>
        <w:rPr>
          <w:rFonts w:ascii="Arial" w:eastAsia="Arial" w:hAnsi="Arial" w:cs="Arial"/>
          <w:color w:val="000000"/>
          <w:sz w:val="20"/>
          <w:szCs w:val="20"/>
        </w:rPr>
      </w:pPr>
      <w:r>
        <w:rPr>
          <w:rFonts w:ascii="Arial" w:eastAsia="Arial" w:hAnsi="Arial" w:cs="Arial"/>
          <w:color w:val="000000"/>
          <w:sz w:val="20"/>
          <w:szCs w:val="20"/>
        </w:rPr>
        <w:t xml:space="preserve"> </w:t>
      </w:r>
      <w:r w:rsidR="00DD44C0">
        <w:rPr>
          <w:rFonts w:ascii="Arial" w:eastAsia="Arial" w:hAnsi="Arial" w:cs="Arial"/>
          <w:color w:val="000000"/>
          <w:sz w:val="20"/>
          <w:szCs w:val="20"/>
        </w:rPr>
        <w:t>c</w:t>
      </w:r>
      <w:r>
        <w:rPr>
          <w:rFonts w:ascii="Arial" w:eastAsia="Arial" w:hAnsi="Arial" w:cs="Arial"/>
          <w:color w:val="000000"/>
          <w:sz w:val="20"/>
          <w:szCs w:val="20"/>
        </w:rPr>
        <w:t xml:space="preserve">ompany </w:t>
      </w:r>
      <w:r w:rsidR="00DD44C0">
        <w:rPr>
          <w:rFonts w:ascii="Arial" w:eastAsia="Arial" w:hAnsi="Arial" w:cs="Arial"/>
          <w:color w:val="000000"/>
          <w:sz w:val="20"/>
          <w:szCs w:val="20"/>
        </w:rPr>
        <w:t>a</w:t>
      </w:r>
      <w:r>
        <w:rPr>
          <w:rFonts w:ascii="Arial" w:eastAsia="Arial" w:hAnsi="Arial" w:cs="Arial"/>
          <w:color w:val="000000"/>
          <w:sz w:val="20"/>
          <w:szCs w:val="20"/>
        </w:rPr>
        <w:t xml:space="preserve">lerts </w:t>
      </w:r>
    </w:p>
    <w:p w14:paraId="00000B6D" w14:textId="77777777" w:rsidR="005862D1" w:rsidRDefault="005862D1" w:rsidP="00FF203A">
      <w:pPr>
        <w:pBdr>
          <w:top w:val="nil"/>
          <w:left w:val="nil"/>
          <w:bottom w:val="nil"/>
          <w:right w:val="nil"/>
          <w:between w:val="nil"/>
        </w:pBdr>
        <w:ind w:left="426" w:hanging="720"/>
        <w:rPr>
          <w:rFonts w:ascii="Arial" w:eastAsia="Arial" w:hAnsi="Arial" w:cs="Arial"/>
          <w:color w:val="000000"/>
          <w:sz w:val="20"/>
          <w:szCs w:val="20"/>
        </w:rPr>
      </w:pPr>
    </w:p>
    <w:p w14:paraId="00000B6E" w14:textId="7481C037" w:rsidR="005862D1" w:rsidRDefault="00F03259" w:rsidP="00FF203A">
      <w:pPr>
        <w:numPr>
          <w:ilvl w:val="1"/>
          <w:numId w:val="73"/>
        </w:numPr>
        <w:pBdr>
          <w:top w:val="nil"/>
          <w:left w:val="nil"/>
          <w:bottom w:val="nil"/>
          <w:right w:val="nil"/>
          <w:between w:val="nil"/>
        </w:pBdr>
        <w:ind w:left="426"/>
        <w:jc w:val="both"/>
        <w:rPr>
          <w:rFonts w:ascii="Arial" w:eastAsia="Arial" w:hAnsi="Arial" w:cs="Arial"/>
          <w:color w:val="000000"/>
          <w:sz w:val="20"/>
          <w:szCs w:val="20"/>
        </w:rPr>
      </w:pPr>
      <w:r>
        <w:rPr>
          <w:rFonts w:ascii="Arial" w:eastAsia="Arial" w:hAnsi="Arial" w:cs="Arial"/>
          <w:color w:val="000000"/>
          <w:sz w:val="20"/>
          <w:szCs w:val="20"/>
        </w:rPr>
        <w:t xml:space="preserve">The Supplier shall perform continuous automated monitoring of a third party (e.g. CRA) data and data of other Customers (where permissible) and identify new information (including tracing) and positive changes in personal details and / or other financial circumstances relevant to debt collection, using data items and parameters agreed with the Customer. Data fields to be monitored would include, but not be limited to, the data fields listed </w:t>
      </w:r>
      <w:r w:rsidR="00DD44C0">
        <w:rPr>
          <w:rFonts w:ascii="Arial" w:eastAsia="Arial" w:hAnsi="Arial" w:cs="Arial"/>
          <w:color w:val="000000"/>
          <w:sz w:val="20"/>
          <w:szCs w:val="20"/>
        </w:rPr>
        <w:t xml:space="preserve">in the table set out in paragraph </w:t>
      </w:r>
      <w:r w:rsidR="00DD44C0">
        <w:rPr>
          <w:rFonts w:ascii="Arial" w:eastAsia="Arial" w:hAnsi="Arial" w:cs="Arial"/>
          <w:color w:val="000000"/>
          <w:sz w:val="20"/>
          <w:szCs w:val="20"/>
        </w:rPr>
        <w:fldChar w:fldCharType="begin"/>
      </w:r>
      <w:r w:rsidR="00DD44C0">
        <w:rPr>
          <w:rFonts w:ascii="Arial" w:eastAsia="Arial" w:hAnsi="Arial" w:cs="Arial"/>
          <w:color w:val="000000"/>
          <w:sz w:val="20"/>
          <w:szCs w:val="20"/>
        </w:rPr>
        <w:instrText xml:space="preserve"> REF _Ref34650119 \r \h </w:instrText>
      </w:r>
      <w:r w:rsidR="00DD44C0">
        <w:rPr>
          <w:rFonts w:ascii="Arial" w:eastAsia="Arial" w:hAnsi="Arial" w:cs="Arial"/>
          <w:color w:val="000000"/>
          <w:sz w:val="20"/>
          <w:szCs w:val="20"/>
        </w:rPr>
      </w:r>
      <w:r w:rsidR="00DD44C0">
        <w:rPr>
          <w:rFonts w:ascii="Arial" w:eastAsia="Arial" w:hAnsi="Arial" w:cs="Arial"/>
          <w:color w:val="000000"/>
          <w:sz w:val="20"/>
          <w:szCs w:val="20"/>
        </w:rPr>
        <w:fldChar w:fldCharType="separate"/>
      </w:r>
      <w:r w:rsidR="0001443B">
        <w:rPr>
          <w:rFonts w:ascii="Arial" w:eastAsia="Arial" w:hAnsi="Arial" w:cs="Arial"/>
          <w:color w:val="000000"/>
          <w:sz w:val="20"/>
          <w:szCs w:val="20"/>
        </w:rPr>
        <w:t>2.6</w:t>
      </w:r>
      <w:r w:rsidR="00DD44C0">
        <w:rPr>
          <w:rFonts w:ascii="Arial" w:eastAsia="Arial" w:hAnsi="Arial" w:cs="Arial"/>
          <w:color w:val="000000"/>
          <w:sz w:val="20"/>
          <w:szCs w:val="20"/>
        </w:rPr>
        <w:fldChar w:fldCharType="end"/>
      </w:r>
      <w:r w:rsidR="00DD44C0">
        <w:rPr>
          <w:rFonts w:ascii="Arial" w:eastAsia="Arial" w:hAnsi="Arial" w:cs="Arial"/>
          <w:color w:val="000000"/>
          <w:sz w:val="20"/>
          <w:szCs w:val="20"/>
        </w:rPr>
        <w:t xml:space="preserve"> above.</w:t>
      </w:r>
    </w:p>
    <w:p w14:paraId="00000B6F" w14:textId="77777777" w:rsidR="005862D1" w:rsidRDefault="005862D1" w:rsidP="00FF203A">
      <w:pPr>
        <w:pBdr>
          <w:top w:val="nil"/>
          <w:left w:val="nil"/>
          <w:bottom w:val="nil"/>
          <w:right w:val="nil"/>
          <w:between w:val="nil"/>
        </w:pBdr>
        <w:ind w:left="426" w:hanging="720"/>
        <w:rPr>
          <w:rFonts w:ascii="Arial" w:eastAsia="Arial" w:hAnsi="Arial" w:cs="Arial"/>
          <w:color w:val="000000"/>
          <w:sz w:val="20"/>
          <w:szCs w:val="20"/>
        </w:rPr>
      </w:pPr>
    </w:p>
    <w:p w14:paraId="00000B70" w14:textId="77777777" w:rsidR="005862D1" w:rsidRDefault="00F03259" w:rsidP="00FF203A">
      <w:pPr>
        <w:numPr>
          <w:ilvl w:val="1"/>
          <w:numId w:val="73"/>
        </w:numPr>
        <w:pBdr>
          <w:top w:val="nil"/>
          <w:left w:val="nil"/>
          <w:bottom w:val="nil"/>
          <w:right w:val="nil"/>
          <w:between w:val="nil"/>
        </w:pBdr>
        <w:ind w:left="426"/>
        <w:jc w:val="both"/>
        <w:rPr>
          <w:rFonts w:ascii="Arial" w:eastAsia="Arial" w:hAnsi="Arial" w:cs="Arial"/>
          <w:color w:val="000000"/>
          <w:sz w:val="20"/>
          <w:szCs w:val="20"/>
        </w:rPr>
      </w:pPr>
      <w:r>
        <w:rPr>
          <w:rFonts w:ascii="Arial" w:eastAsia="Arial" w:hAnsi="Arial" w:cs="Arial"/>
          <w:color w:val="000000"/>
          <w:sz w:val="20"/>
          <w:szCs w:val="20"/>
        </w:rPr>
        <w:t>The Supplier shall enhance data relating to a Debtor provided by the Customer based on the new information identified.</w:t>
      </w:r>
    </w:p>
    <w:p w14:paraId="00000B71" w14:textId="77777777" w:rsidR="005862D1" w:rsidRDefault="005862D1" w:rsidP="00FF203A">
      <w:pPr>
        <w:pBdr>
          <w:top w:val="nil"/>
          <w:left w:val="nil"/>
          <w:bottom w:val="nil"/>
          <w:right w:val="nil"/>
          <w:between w:val="nil"/>
        </w:pBdr>
        <w:ind w:left="426" w:hanging="720"/>
        <w:rPr>
          <w:rFonts w:ascii="Arial" w:eastAsia="Arial" w:hAnsi="Arial" w:cs="Arial"/>
          <w:color w:val="000000"/>
          <w:sz w:val="20"/>
          <w:szCs w:val="20"/>
        </w:rPr>
      </w:pPr>
    </w:p>
    <w:p w14:paraId="00000B72" w14:textId="77777777" w:rsidR="005862D1" w:rsidRDefault="00F03259" w:rsidP="00FF203A">
      <w:pPr>
        <w:numPr>
          <w:ilvl w:val="1"/>
          <w:numId w:val="73"/>
        </w:numPr>
        <w:pBdr>
          <w:top w:val="nil"/>
          <w:left w:val="nil"/>
          <w:bottom w:val="nil"/>
          <w:right w:val="nil"/>
          <w:between w:val="nil"/>
        </w:pBdr>
        <w:ind w:left="426"/>
        <w:jc w:val="both"/>
        <w:rPr>
          <w:rFonts w:ascii="Arial" w:eastAsia="Arial" w:hAnsi="Arial" w:cs="Arial"/>
          <w:color w:val="000000"/>
          <w:sz w:val="20"/>
          <w:szCs w:val="20"/>
        </w:rPr>
      </w:pPr>
      <w:r>
        <w:rPr>
          <w:rFonts w:ascii="Arial" w:eastAsia="Arial" w:hAnsi="Arial" w:cs="Arial"/>
          <w:color w:val="000000"/>
          <w:sz w:val="20"/>
          <w:szCs w:val="20"/>
        </w:rPr>
        <w:t>The Supplier shall provide files containing all updates (or notification that there are no updates on a particular day) unless instructed otherwise by the Customer. The files should be provided regularly and in a format as instructed by the Customer.</w:t>
      </w:r>
    </w:p>
    <w:p w14:paraId="00000B73" w14:textId="77777777" w:rsidR="005862D1" w:rsidRDefault="005862D1" w:rsidP="00FF203A">
      <w:pPr>
        <w:ind w:left="426"/>
        <w:rPr>
          <w:rFonts w:ascii="Arial" w:eastAsia="Arial" w:hAnsi="Arial" w:cs="Arial"/>
          <w:color w:val="000000"/>
          <w:sz w:val="20"/>
          <w:szCs w:val="20"/>
        </w:rPr>
      </w:pPr>
    </w:p>
    <w:p w14:paraId="00000B74" w14:textId="77777777" w:rsidR="005862D1" w:rsidRDefault="00F03259" w:rsidP="00FF203A">
      <w:pPr>
        <w:numPr>
          <w:ilvl w:val="1"/>
          <w:numId w:val="73"/>
        </w:numPr>
        <w:pBdr>
          <w:top w:val="nil"/>
          <w:left w:val="nil"/>
          <w:bottom w:val="nil"/>
          <w:right w:val="nil"/>
          <w:between w:val="nil"/>
        </w:pBdr>
        <w:ind w:left="426"/>
        <w:jc w:val="both"/>
        <w:rPr>
          <w:rFonts w:ascii="Arial" w:eastAsia="Arial" w:hAnsi="Arial" w:cs="Arial"/>
          <w:color w:val="000000"/>
          <w:sz w:val="20"/>
          <w:szCs w:val="20"/>
        </w:rPr>
      </w:pPr>
      <w:r>
        <w:rPr>
          <w:rFonts w:ascii="Arial" w:eastAsia="Arial" w:hAnsi="Arial" w:cs="Arial"/>
          <w:color w:val="000000"/>
          <w:sz w:val="20"/>
          <w:szCs w:val="20"/>
        </w:rPr>
        <w:t xml:space="preserve">For Customers receiving data appends/enrichment, the Supplier shall agree with the Customer which new information alert should trigger recalculation and re-sending of the enhanced data (e.g. if someone gets new job, etc.).  </w:t>
      </w:r>
    </w:p>
    <w:p w14:paraId="00000B75" w14:textId="77777777" w:rsidR="005862D1" w:rsidRDefault="005862D1">
      <w:pPr>
        <w:pBdr>
          <w:top w:val="nil"/>
          <w:left w:val="nil"/>
          <w:bottom w:val="nil"/>
          <w:right w:val="nil"/>
          <w:between w:val="nil"/>
        </w:pBdr>
        <w:ind w:left="792" w:hanging="720"/>
        <w:rPr>
          <w:rFonts w:ascii="Arial" w:eastAsia="Arial" w:hAnsi="Arial" w:cs="Arial"/>
          <w:b/>
          <w:color w:val="000000"/>
          <w:sz w:val="20"/>
          <w:szCs w:val="20"/>
        </w:rPr>
      </w:pPr>
    </w:p>
    <w:p w14:paraId="00000B76" w14:textId="77777777" w:rsidR="005862D1" w:rsidRDefault="00F03259">
      <w:pPr>
        <w:numPr>
          <w:ilvl w:val="0"/>
          <w:numId w:val="73"/>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Fraud Measurement</w:t>
      </w:r>
    </w:p>
    <w:p w14:paraId="00000B77"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00000B78" w14:textId="4B6FA9CD" w:rsidR="005862D1" w:rsidRPr="009C0DB6" w:rsidRDefault="00F03259" w:rsidP="00FF203A">
      <w:pPr>
        <w:numPr>
          <w:ilvl w:val="1"/>
          <w:numId w:val="73"/>
        </w:numPr>
        <w:pBdr>
          <w:top w:val="nil"/>
          <w:left w:val="nil"/>
          <w:bottom w:val="nil"/>
          <w:right w:val="nil"/>
          <w:between w:val="nil"/>
        </w:pBdr>
        <w:ind w:left="426"/>
        <w:jc w:val="both"/>
        <w:rPr>
          <w:rFonts w:ascii="Arial" w:eastAsia="Arial" w:hAnsi="Arial" w:cs="Arial"/>
          <w:color w:val="000000"/>
          <w:sz w:val="20"/>
          <w:szCs w:val="20"/>
        </w:rPr>
      </w:pPr>
      <w:r w:rsidRPr="009C0DB6">
        <w:rPr>
          <w:rFonts w:ascii="Arial" w:eastAsia="Arial" w:hAnsi="Arial" w:cs="Arial"/>
          <w:color w:val="000000"/>
          <w:sz w:val="20"/>
          <w:szCs w:val="20"/>
        </w:rPr>
        <w:t>If requested and authorised to do so</w:t>
      </w:r>
      <w:r w:rsidR="00DD44C0">
        <w:rPr>
          <w:rFonts w:ascii="Arial" w:eastAsia="Arial" w:hAnsi="Arial" w:cs="Arial"/>
          <w:color w:val="000000"/>
          <w:sz w:val="20"/>
          <w:szCs w:val="20"/>
        </w:rPr>
        <w:t xml:space="preserve"> by the Customer</w:t>
      </w:r>
      <w:r w:rsidRPr="009C0DB6">
        <w:rPr>
          <w:rFonts w:ascii="Arial" w:eastAsia="Arial" w:hAnsi="Arial" w:cs="Arial"/>
          <w:color w:val="000000"/>
          <w:sz w:val="20"/>
          <w:szCs w:val="20"/>
        </w:rPr>
        <w:t>, the Supplier will conduct (or support the conduct of) random sampling measurement exercises to detect fraud and error.</w:t>
      </w:r>
    </w:p>
    <w:p w14:paraId="00000B79" w14:textId="77777777" w:rsidR="005862D1" w:rsidRDefault="005862D1" w:rsidP="00FF203A">
      <w:pPr>
        <w:pBdr>
          <w:top w:val="nil"/>
          <w:left w:val="nil"/>
          <w:bottom w:val="nil"/>
          <w:right w:val="nil"/>
          <w:between w:val="nil"/>
        </w:pBdr>
        <w:ind w:left="426" w:hanging="720"/>
        <w:rPr>
          <w:rFonts w:ascii="Arial" w:eastAsia="Arial" w:hAnsi="Arial" w:cs="Arial"/>
          <w:b/>
          <w:color w:val="000000"/>
          <w:sz w:val="20"/>
          <w:szCs w:val="20"/>
        </w:rPr>
      </w:pPr>
    </w:p>
    <w:p w14:paraId="00000B7A" w14:textId="77777777" w:rsidR="005862D1" w:rsidRDefault="00F03259" w:rsidP="00FF203A">
      <w:pPr>
        <w:numPr>
          <w:ilvl w:val="1"/>
          <w:numId w:val="73"/>
        </w:numPr>
        <w:pBdr>
          <w:top w:val="nil"/>
          <w:left w:val="nil"/>
          <w:bottom w:val="nil"/>
          <w:right w:val="nil"/>
          <w:between w:val="nil"/>
        </w:pBdr>
        <w:ind w:left="426"/>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The Supplier will return the data file containing all updates made by the Supplier to the Customer </w:t>
      </w:r>
    </w:p>
    <w:p w14:paraId="00000B7B" w14:textId="77777777" w:rsidR="005862D1" w:rsidRDefault="005862D1">
      <w:pPr>
        <w:pBdr>
          <w:top w:val="nil"/>
          <w:left w:val="nil"/>
          <w:bottom w:val="nil"/>
          <w:right w:val="nil"/>
          <w:between w:val="nil"/>
        </w:pBdr>
        <w:ind w:left="792" w:hanging="720"/>
        <w:rPr>
          <w:rFonts w:ascii="Arial" w:eastAsia="Arial" w:hAnsi="Arial" w:cs="Arial"/>
          <w:b/>
          <w:color w:val="000000"/>
          <w:sz w:val="20"/>
          <w:szCs w:val="20"/>
        </w:rPr>
      </w:pPr>
    </w:p>
    <w:p w14:paraId="00000B7C" w14:textId="77777777" w:rsidR="005862D1" w:rsidRDefault="00F03259">
      <w:pPr>
        <w:numPr>
          <w:ilvl w:val="0"/>
          <w:numId w:val="73"/>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Counter-Fraud and Error Reduction</w:t>
      </w:r>
    </w:p>
    <w:p w14:paraId="00000B7D" w14:textId="77777777" w:rsidR="005862D1" w:rsidRDefault="005862D1">
      <w:pPr>
        <w:pBdr>
          <w:top w:val="nil"/>
          <w:left w:val="nil"/>
          <w:bottom w:val="nil"/>
          <w:right w:val="nil"/>
          <w:between w:val="nil"/>
        </w:pBdr>
        <w:ind w:left="360" w:hanging="720"/>
        <w:rPr>
          <w:rFonts w:ascii="Arial" w:eastAsia="Arial" w:hAnsi="Arial" w:cs="Arial"/>
          <w:b/>
          <w:color w:val="000000"/>
          <w:sz w:val="20"/>
          <w:szCs w:val="20"/>
        </w:rPr>
      </w:pPr>
    </w:p>
    <w:p w14:paraId="00000B7E" w14:textId="77777777" w:rsidR="005862D1" w:rsidRPr="009C0DB6" w:rsidRDefault="00F03259" w:rsidP="00FF203A">
      <w:pPr>
        <w:numPr>
          <w:ilvl w:val="1"/>
          <w:numId w:val="73"/>
        </w:numPr>
        <w:pBdr>
          <w:top w:val="nil"/>
          <w:left w:val="nil"/>
          <w:bottom w:val="nil"/>
          <w:right w:val="nil"/>
          <w:between w:val="nil"/>
        </w:pBdr>
        <w:ind w:left="567" w:hanging="577"/>
        <w:rPr>
          <w:rFonts w:ascii="Arial" w:eastAsia="Arial" w:hAnsi="Arial" w:cs="Arial"/>
          <w:color w:val="000000"/>
          <w:sz w:val="20"/>
          <w:szCs w:val="20"/>
        </w:rPr>
      </w:pPr>
      <w:r w:rsidRPr="009C0DB6">
        <w:rPr>
          <w:rFonts w:ascii="Arial" w:eastAsia="Arial" w:hAnsi="Arial" w:cs="Arial"/>
          <w:color w:val="000000"/>
          <w:sz w:val="20"/>
          <w:szCs w:val="20"/>
        </w:rPr>
        <w:t>The Supplier will, if requested and authorised to do so, use Supplier analytic services (e.g. data cleansing, data enrichment, customer tracing) and Debt data for counter fraud and error reduction purposes.</w:t>
      </w:r>
    </w:p>
    <w:p w14:paraId="00000B7F" w14:textId="77777777" w:rsidR="005862D1" w:rsidRDefault="005862D1" w:rsidP="00FF203A">
      <w:pPr>
        <w:ind w:left="567"/>
        <w:rPr>
          <w:rFonts w:ascii="Arial" w:eastAsia="Arial" w:hAnsi="Arial" w:cs="Arial"/>
          <w:color w:val="000000"/>
          <w:sz w:val="20"/>
          <w:szCs w:val="20"/>
        </w:rPr>
      </w:pPr>
    </w:p>
    <w:p w14:paraId="00000B80" w14:textId="47104CFF" w:rsidR="005862D1" w:rsidRDefault="00111DA6" w:rsidP="00FF203A">
      <w:pPr>
        <w:numPr>
          <w:ilvl w:val="1"/>
          <w:numId w:val="73"/>
        </w:numPr>
        <w:pBdr>
          <w:top w:val="nil"/>
          <w:left w:val="nil"/>
          <w:bottom w:val="nil"/>
          <w:right w:val="nil"/>
          <w:between w:val="nil"/>
        </w:pBdr>
        <w:ind w:left="567" w:hanging="577"/>
        <w:jc w:val="both"/>
        <w:rPr>
          <w:rFonts w:ascii="Arial" w:eastAsia="Arial" w:hAnsi="Arial" w:cs="Arial"/>
          <w:color w:val="000000"/>
          <w:sz w:val="20"/>
          <w:szCs w:val="20"/>
        </w:rPr>
      </w:pPr>
      <w:r>
        <w:rPr>
          <w:rFonts w:ascii="Arial" w:eastAsia="Arial" w:hAnsi="Arial" w:cs="Arial"/>
          <w:color w:val="000000"/>
          <w:sz w:val="20"/>
          <w:szCs w:val="20"/>
        </w:rPr>
        <w:t>The Supplier will send back a B</w:t>
      </w:r>
      <w:r w:rsidR="00F03259">
        <w:rPr>
          <w:rFonts w:ascii="Arial" w:eastAsia="Arial" w:hAnsi="Arial" w:cs="Arial"/>
          <w:color w:val="000000"/>
          <w:sz w:val="20"/>
          <w:szCs w:val="20"/>
        </w:rPr>
        <w:t>atch file processed in accordance with agreed methodology and timing to return a risk assessment and any agreed supporting data in a format agreed with the Customer.</w:t>
      </w:r>
    </w:p>
    <w:p w14:paraId="00000B81" w14:textId="77777777" w:rsidR="005862D1" w:rsidRDefault="005862D1">
      <w:pPr>
        <w:pBdr>
          <w:top w:val="nil"/>
          <w:left w:val="nil"/>
          <w:bottom w:val="nil"/>
          <w:right w:val="nil"/>
          <w:between w:val="nil"/>
        </w:pBdr>
        <w:ind w:left="426" w:hanging="720"/>
        <w:rPr>
          <w:rFonts w:ascii="Arial" w:eastAsia="Arial" w:hAnsi="Arial" w:cs="Arial"/>
          <w:color w:val="000000"/>
          <w:sz w:val="20"/>
          <w:szCs w:val="20"/>
        </w:rPr>
      </w:pPr>
    </w:p>
    <w:p w14:paraId="00000B82" w14:textId="77777777" w:rsidR="005862D1" w:rsidRDefault="00F03259">
      <w:pPr>
        <w:numPr>
          <w:ilvl w:val="0"/>
          <w:numId w:val="73"/>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Enforcement Analytics </w:t>
      </w:r>
    </w:p>
    <w:p w14:paraId="00000B83"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00000B84" w14:textId="77777777" w:rsidR="005862D1" w:rsidRPr="003138B9" w:rsidRDefault="00F03259" w:rsidP="00FF203A">
      <w:pPr>
        <w:numPr>
          <w:ilvl w:val="1"/>
          <w:numId w:val="73"/>
        </w:numPr>
        <w:pBdr>
          <w:top w:val="nil"/>
          <w:left w:val="nil"/>
          <w:bottom w:val="nil"/>
          <w:right w:val="nil"/>
          <w:between w:val="nil"/>
        </w:pBdr>
        <w:ind w:left="567" w:hanging="567"/>
        <w:rPr>
          <w:rFonts w:ascii="Arial" w:eastAsia="Arial" w:hAnsi="Arial" w:cs="Arial"/>
          <w:color w:val="000000"/>
          <w:sz w:val="20"/>
          <w:szCs w:val="20"/>
        </w:rPr>
      </w:pPr>
      <w:r w:rsidRPr="009C0DB6">
        <w:rPr>
          <w:rFonts w:ascii="Arial" w:eastAsia="Arial" w:hAnsi="Arial" w:cs="Arial"/>
          <w:color w:val="000000"/>
          <w:sz w:val="20"/>
          <w:szCs w:val="20"/>
        </w:rPr>
        <w:t>The Supplier shall advise the Customer on the appropriate litigation and enforcement action, and if so, appropriate litigation and enforcement route for a Debtor where collection has been unsuccessful (on bulk or individual basis).</w:t>
      </w:r>
    </w:p>
    <w:p w14:paraId="00000B85" w14:textId="77777777" w:rsidR="005862D1" w:rsidRDefault="005862D1" w:rsidP="00FF203A">
      <w:pPr>
        <w:pBdr>
          <w:top w:val="nil"/>
          <w:left w:val="nil"/>
          <w:bottom w:val="nil"/>
          <w:right w:val="nil"/>
          <w:between w:val="nil"/>
        </w:pBdr>
        <w:tabs>
          <w:tab w:val="left" w:pos="709"/>
          <w:tab w:val="left" w:pos="851"/>
        </w:tabs>
        <w:ind w:left="567" w:hanging="567"/>
        <w:rPr>
          <w:rFonts w:ascii="Arial" w:eastAsia="Arial" w:hAnsi="Arial" w:cs="Arial"/>
          <w:color w:val="000000"/>
          <w:sz w:val="20"/>
          <w:szCs w:val="20"/>
        </w:rPr>
      </w:pPr>
    </w:p>
    <w:p w14:paraId="00000B86" w14:textId="77777777" w:rsidR="005862D1" w:rsidRDefault="00F03259" w:rsidP="00FF203A">
      <w:pPr>
        <w:numPr>
          <w:ilvl w:val="1"/>
          <w:numId w:val="73"/>
        </w:numPr>
        <w:pBdr>
          <w:top w:val="nil"/>
          <w:left w:val="nil"/>
          <w:bottom w:val="nil"/>
          <w:right w:val="nil"/>
          <w:between w:val="nil"/>
        </w:pBdr>
        <w:ind w:left="567" w:hanging="567"/>
        <w:rPr>
          <w:rFonts w:ascii="Arial" w:eastAsia="Arial" w:hAnsi="Arial" w:cs="Arial"/>
          <w:color w:val="000000"/>
          <w:sz w:val="20"/>
          <w:szCs w:val="20"/>
        </w:rPr>
      </w:pPr>
      <w:r>
        <w:rPr>
          <w:rFonts w:ascii="Arial" w:eastAsia="Arial" w:hAnsi="Arial" w:cs="Arial"/>
          <w:color w:val="000000"/>
          <w:sz w:val="20"/>
          <w:szCs w:val="20"/>
        </w:rPr>
        <w:t>The Supplier shall use data available to the Supplier to assess the suitability of litigation and enforcement and if so, the most appropriate litigation and enforcement action to take.</w:t>
      </w:r>
    </w:p>
    <w:p w14:paraId="00000B87" w14:textId="77777777" w:rsidR="005862D1" w:rsidRDefault="005862D1" w:rsidP="00FF203A">
      <w:pPr>
        <w:pBdr>
          <w:top w:val="nil"/>
          <w:left w:val="nil"/>
          <w:bottom w:val="nil"/>
          <w:right w:val="nil"/>
          <w:between w:val="nil"/>
        </w:pBdr>
        <w:tabs>
          <w:tab w:val="left" w:pos="709"/>
          <w:tab w:val="left" w:pos="851"/>
        </w:tabs>
        <w:ind w:left="567" w:hanging="567"/>
        <w:rPr>
          <w:rFonts w:ascii="Arial" w:eastAsia="Arial" w:hAnsi="Arial" w:cs="Arial"/>
          <w:color w:val="000000"/>
          <w:sz w:val="20"/>
          <w:szCs w:val="20"/>
        </w:rPr>
      </w:pPr>
    </w:p>
    <w:p w14:paraId="00000B88" w14:textId="525D627F" w:rsidR="005862D1" w:rsidRDefault="00F03259" w:rsidP="00FF203A">
      <w:pPr>
        <w:numPr>
          <w:ilvl w:val="1"/>
          <w:numId w:val="73"/>
        </w:numPr>
        <w:pBdr>
          <w:top w:val="nil"/>
          <w:left w:val="nil"/>
          <w:bottom w:val="nil"/>
          <w:right w:val="nil"/>
          <w:between w:val="nil"/>
        </w:pBdr>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Where litigation and enforcement is not appropriate, the Supplier </w:t>
      </w:r>
      <w:r w:rsidR="006C5DA0">
        <w:rPr>
          <w:rFonts w:ascii="Arial" w:eastAsia="Arial" w:hAnsi="Arial" w:cs="Arial"/>
          <w:color w:val="000000"/>
          <w:sz w:val="20"/>
          <w:szCs w:val="20"/>
        </w:rPr>
        <w:t xml:space="preserve">shall </w:t>
      </w:r>
      <w:r>
        <w:rPr>
          <w:rFonts w:ascii="Arial" w:eastAsia="Arial" w:hAnsi="Arial" w:cs="Arial"/>
          <w:color w:val="000000"/>
          <w:sz w:val="20"/>
          <w:szCs w:val="20"/>
        </w:rPr>
        <w:t xml:space="preserve">advise on </w:t>
      </w:r>
      <w:r w:rsidR="006C5DA0">
        <w:rPr>
          <w:rFonts w:ascii="Arial" w:eastAsia="Arial" w:hAnsi="Arial" w:cs="Arial"/>
          <w:color w:val="000000"/>
          <w:sz w:val="20"/>
          <w:szCs w:val="20"/>
        </w:rPr>
        <w:t xml:space="preserve">appropriate </w:t>
      </w:r>
      <w:r>
        <w:rPr>
          <w:rFonts w:ascii="Arial" w:eastAsia="Arial" w:hAnsi="Arial" w:cs="Arial"/>
          <w:color w:val="000000"/>
          <w:sz w:val="20"/>
          <w:szCs w:val="20"/>
        </w:rPr>
        <w:t>possible course</w:t>
      </w:r>
      <w:r w:rsidR="006C5DA0">
        <w:rPr>
          <w:rFonts w:ascii="Arial" w:eastAsia="Arial" w:hAnsi="Arial" w:cs="Arial"/>
          <w:color w:val="000000"/>
          <w:sz w:val="20"/>
          <w:szCs w:val="20"/>
        </w:rPr>
        <w:t>s</w:t>
      </w:r>
      <w:r>
        <w:rPr>
          <w:rFonts w:ascii="Arial" w:eastAsia="Arial" w:hAnsi="Arial" w:cs="Arial"/>
          <w:color w:val="000000"/>
          <w:sz w:val="20"/>
          <w:szCs w:val="20"/>
        </w:rPr>
        <w:t xml:space="preserve"> of action (e.g. write-off)</w:t>
      </w:r>
      <w:r w:rsidR="006C5DA0">
        <w:rPr>
          <w:rFonts w:ascii="Arial" w:eastAsia="Arial" w:hAnsi="Arial" w:cs="Arial"/>
          <w:color w:val="000000"/>
          <w:sz w:val="20"/>
          <w:szCs w:val="20"/>
        </w:rPr>
        <w:t>.</w:t>
      </w:r>
    </w:p>
    <w:p w14:paraId="00000B89" w14:textId="77777777" w:rsidR="005862D1" w:rsidRDefault="005862D1">
      <w:pPr>
        <w:pBdr>
          <w:top w:val="nil"/>
          <w:left w:val="nil"/>
          <w:bottom w:val="nil"/>
          <w:right w:val="nil"/>
          <w:between w:val="nil"/>
        </w:pBdr>
        <w:ind w:left="792" w:hanging="720"/>
        <w:rPr>
          <w:rFonts w:ascii="Arial" w:eastAsia="Arial" w:hAnsi="Arial" w:cs="Arial"/>
          <w:b/>
          <w:color w:val="000000"/>
          <w:sz w:val="20"/>
          <w:szCs w:val="20"/>
        </w:rPr>
      </w:pPr>
    </w:p>
    <w:p w14:paraId="00000B8A" w14:textId="77777777" w:rsidR="005862D1" w:rsidRDefault="00F03259">
      <w:pPr>
        <w:numPr>
          <w:ilvl w:val="0"/>
          <w:numId w:val="73"/>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Generate reports </w:t>
      </w:r>
    </w:p>
    <w:p w14:paraId="00000B8B" w14:textId="77777777" w:rsidR="005862D1" w:rsidRDefault="005862D1">
      <w:pPr>
        <w:pBdr>
          <w:top w:val="nil"/>
          <w:left w:val="nil"/>
          <w:bottom w:val="nil"/>
          <w:right w:val="nil"/>
          <w:between w:val="nil"/>
        </w:pBdr>
        <w:ind w:left="360" w:hanging="720"/>
        <w:rPr>
          <w:rFonts w:ascii="Arial" w:eastAsia="Arial" w:hAnsi="Arial" w:cs="Arial"/>
          <w:b/>
          <w:color w:val="000000"/>
          <w:sz w:val="20"/>
          <w:szCs w:val="20"/>
        </w:rPr>
      </w:pPr>
    </w:p>
    <w:p w14:paraId="00000B8C" w14:textId="0CF7B7BC" w:rsidR="005862D1" w:rsidRDefault="00F03259" w:rsidP="00FF203A">
      <w:pPr>
        <w:numPr>
          <w:ilvl w:val="1"/>
          <w:numId w:val="73"/>
        </w:numPr>
        <w:pBdr>
          <w:top w:val="nil"/>
          <w:left w:val="nil"/>
          <w:bottom w:val="nil"/>
          <w:right w:val="nil"/>
          <w:between w:val="nil"/>
        </w:pBdr>
        <w:ind w:left="567" w:hanging="577"/>
        <w:jc w:val="both"/>
        <w:rPr>
          <w:rFonts w:ascii="Arial" w:eastAsia="Arial" w:hAnsi="Arial" w:cs="Arial"/>
          <w:color w:val="000000"/>
          <w:sz w:val="20"/>
          <w:szCs w:val="20"/>
        </w:rPr>
      </w:pPr>
      <w:r w:rsidRPr="00111DA6">
        <w:rPr>
          <w:rFonts w:ascii="Arial" w:eastAsia="Arial" w:hAnsi="Arial" w:cs="Arial"/>
          <w:color w:val="000000"/>
          <w:sz w:val="20"/>
          <w:szCs w:val="20"/>
        </w:rPr>
        <w:t>The Supplier will generate reports on individuals and corporate entities to a timescale and on search criteria agreed with the Customer for:</w:t>
      </w:r>
    </w:p>
    <w:p w14:paraId="165065F1" w14:textId="77777777" w:rsidR="00FF203A" w:rsidRPr="00111DA6" w:rsidRDefault="00FF203A" w:rsidP="00FF203A">
      <w:pPr>
        <w:pBdr>
          <w:top w:val="nil"/>
          <w:left w:val="nil"/>
          <w:bottom w:val="nil"/>
          <w:right w:val="nil"/>
          <w:between w:val="nil"/>
        </w:pBdr>
        <w:ind w:left="567"/>
        <w:jc w:val="both"/>
        <w:rPr>
          <w:rFonts w:ascii="Arial" w:eastAsia="Arial" w:hAnsi="Arial" w:cs="Arial"/>
          <w:color w:val="000000"/>
          <w:sz w:val="20"/>
          <w:szCs w:val="20"/>
        </w:rPr>
      </w:pPr>
    </w:p>
    <w:p w14:paraId="00000B8D" w14:textId="085A56C1" w:rsidR="005862D1" w:rsidRDefault="00111DA6" w:rsidP="00FF203A">
      <w:pPr>
        <w:numPr>
          <w:ilvl w:val="3"/>
          <w:numId w:val="77"/>
        </w:numPr>
        <w:pBdr>
          <w:top w:val="nil"/>
          <w:left w:val="nil"/>
          <w:bottom w:val="nil"/>
          <w:right w:val="nil"/>
          <w:between w:val="nil"/>
        </w:pBdr>
        <w:tabs>
          <w:tab w:val="left" w:pos="851"/>
        </w:tabs>
        <w:ind w:left="567" w:firstLine="426"/>
        <w:rPr>
          <w:rFonts w:ascii="Arial" w:eastAsia="Arial" w:hAnsi="Arial" w:cs="Arial"/>
          <w:color w:val="000000"/>
          <w:sz w:val="20"/>
          <w:szCs w:val="20"/>
        </w:rPr>
      </w:pPr>
      <w:r>
        <w:rPr>
          <w:rFonts w:ascii="Arial" w:eastAsia="Arial" w:hAnsi="Arial" w:cs="Arial"/>
          <w:color w:val="000000"/>
          <w:sz w:val="20"/>
          <w:szCs w:val="20"/>
        </w:rPr>
        <w:t>i</w:t>
      </w:r>
      <w:r w:rsidR="00F03259">
        <w:rPr>
          <w:rFonts w:ascii="Arial" w:eastAsia="Arial" w:hAnsi="Arial" w:cs="Arial"/>
          <w:color w:val="000000"/>
          <w:sz w:val="20"/>
          <w:szCs w:val="20"/>
        </w:rPr>
        <w:t xml:space="preserve">ndividual </w:t>
      </w:r>
      <w:r>
        <w:rPr>
          <w:rFonts w:ascii="Arial" w:eastAsia="Arial" w:hAnsi="Arial" w:cs="Arial"/>
          <w:color w:val="000000"/>
          <w:sz w:val="20"/>
          <w:szCs w:val="20"/>
        </w:rPr>
        <w:t>Debtor d</w:t>
      </w:r>
      <w:r w:rsidR="00F03259">
        <w:rPr>
          <w:rFonts w:ascii="Arial" w:eastAsia="Arial" w:hAnsi="Arial" w:cs="Arial"/>
          <w:color w:val="000000"/>
          <w:sz w:val="20"/>
          <w:szCs w:val="20"/>
        </w:rPr>
        <w:t>ata and/or</w:t>
      </w:r>
    </w:p>
    <w:p w14:paraId="00000B8E" w14:textId="1F269DCD" w:rsidR="005862D1" w:rsidRDefault="006C5DA0" w:rsidP="00FF203A">
      <w:pPr>
        <w:numPr>
          <w:ilvl w:val="3"/>
          <w:numId w:val="77"/>
        </w:numPr>
        <w:pBdr>
          <w:top w:val="nil"/>
          <w:left w:val="nil"/>
          <w:bottom w:val="nil"/>
          <w:right w:val="nil"/>
          <w:between w:val="nil"/>
        </w:pBdr>
        <w:tabs>
          <w:tab w:val="left" w:pos="851"/>
        </w:tabs>
        <w:ind w:left="567" w:firstLine="426"/>
        <w:rPr>
          <w:rFonts w:ascii="Arial" w:eastAsia="Arial" w:hAnsi="Arial" w:cs="Arial"/>
          <w:color w:val="000000"/>
          <w:sz w:val="20"/>
          <w:szCs w:val="20"/>
        </w:rPr>
      </w:pPr>
      <w:r>
        <w:rPr>
          <w:rFonts w:ascii="Arial" w:eastAsia="Arial" w:hAnsi="Arial" w:cs="Arial"/>
          <w:color w:val="000000"/>
          <w:sz w:val="20"/>
          <w:szCs w:val="20"/>
        </w:rPr>
        <w:t>c</w:t>
      </w:r>
      <w:r w:rsidR="00F03259">
        <w:rPr>
          <w:rFonts w:ascii="Arial" w:eastAsia="Arial" w:hAnsi="Arial" w:cs="Arial"/>
          <w:color w:val="000000"/>
          <w:sz w:val="20"/>
          <w:szCs w:val="20"/>
        </w:rPr>
        <w:t xml:space="preserve">ompany </w:t>
      </w:r>
      <w:r>
        <w:rPr>
          <w:rFonts w:ascii="Arial" w:eastAsia="Arial" w:hAnsi="Arial" w:cs="Arial"/>
          <w:color w:val="000000"/>
          <w:sz w:val="20"/>
          <w:szCs w:val="20"/>
        </w:rPr>
        <w:t>d</w:t>
      </w:r>
      <w:r w:rsidR="00F03259">
        <w:rPr>
          <w:rFonts w:ascii="Arial" w:eastAsia="Arial" w:hAnsi="Arial" w:cs="Arial"/>
          <w:color w:val="000000"/>
          <w:sz w:val="20"/>
          <w:szCs w:val="20"/>
        </w:rPr>
        <w:t>ata</w:t>
      </w:r>
    </w:p>
    <w:p w14:paraId="00000B8F" w14:textId="77777777" w:rsidR="005862D1" w:rsidRDefault="005862D1" w:rsidP="00FF203A">
      <w:pPr>
        <w:tabs>
          <w:tab w:val="left" w:pos="851"/>
        </w:tabs>
        <w:ind w:left="567"/>
        <w:rPr>
          <w:rFonts w:ascii="Arial" w:eastAsia="Arial" w:hAnsi="Arial" w:cs="Arial"/>
          <w:b/>
          <w:color w:val="000000"/>
          <w:sz w:val="20"/>
          <w:szCs w:val="20"/>
        </w:rPr>
      </w:pPr>
    </w:p>
    <w:p w14:paraId="00000B90" w14:textId="5C59D635" w:rsidR="005862D1" w:rsidRDefault="00F03259" w:rsidP="00FF203A">
      <w:pPr>
        <w:numPr>
          <w:ilvl w:val="1"/>
          <w:numId w:val="73"/>
        </w:numPr>
        <w:pBdr>
          <w:top w:val="nil"/>
          <w:left w:val="nil"/>
          <w:bottom w:val="nil"/>
          <w:right w:val="nil"/>
          <w:between w:val="nil"/>
        </w:pBdr>
        <w:ind w:left="567" w:hanging="577"/>
        <w:jc w:val="both"/>
        <w:rPr>
          <w:rFonts w:ascii="Arial" w:eastAsia="Arial" w:hAnsi="Arial" w:cs="Arial"/>
          <w:color w:val="000000"/>
          <w:sz w:val="20"/>
          <w:szCs w:val="20"/>
        </w:rPr>
      </w:pPr>
      <w:r>
        <w:rPr>
          <w:rFonts w:ascii="Arial" w:eastAsia="Arial" w:hAnsi="Arial" w:cs="Arial"/>
          <w:color w:val="000000"/>
          <w:sz w:val="20"/>
          <w:szCs w:val="20"/>
        </w:rPr>
        <w:t xml:space="preserve">The Supplier will generate reports on </w:t>
      </w:r>
      <w:r w:rsidR="006C5DA0">
        <w:rPr>
          <w:rFonts w:ascii="Arial" w:eastAsia="Arial" w:hAnsi="Arial" w:cs="Arial"/>
          <w:color w:val="000000"/>
          <w:sz w:val="20"/>
          <w:szCs w:val="20"/>
        </w:rPr>
        <w:t xml:space="preserve">Debtors </w:t>
      </w:r>
      <w:r>
        <w:rPr>
          <w:rFonts w:ascii="Arial" w:eastAsia="Arial" w:hAnsi="Arial" w:cs="Arial"/>
          <w:color w:val="000000"/>
          <w:sz w:val="20"/>
          <w:szCs w:val="20"/>
        </w:rPr>
        <w:t xml:space="preserve">and corporate entities (report being the names and address of </w:t>
      </w:r>
      <w:r w:rsidR="006C5DA0">
        <w:rPr>
          <w:rFonts w:ascii="Arial" w:eastAsia="Arial" w:hAnsi="Arial" w:cs="Arial"/>
          <w:color w:val="000000"/>
          <w:sz w:val="20"/>
          <w:szCs w:val="20"/>
        </w:rPr>
        <w:t xml:space="preserve">Debtors </w:t>
      </w:r>
      <w:r>
        <w:rPr>
          <w:rFonts w:ascii="Arial" w:eastAsia="Arial" w:hAnsi="Arial" w:cs="Arial"/>
          <w:color w:val="000000"/>
          <w:sz w:val="20"/>
          <w:szCs w:val="20"/>
        </w:rPr>
        <w:t>or companies that meet the defined requirements agreed) in line with the Customer’s search criteria</w:t>
      </w:r>
    </w:p>
    <w:p w14:paraId="00000B91" w14:textId="77777777" w:rsidR="005862D1" w:rsidRDefault="005862D1" w:rsidP="00FF203A">
      <w:pPr>
        <w:pBdr>
          <w:top w:val="nil"/>
          <w:left w:val="nil"/>
          <w:bottom w:val="nil"/>
          <w:right w:val="nil"/>
          <w:between w:val="nil"/>
        </w:pBdr>
        <w:tabs>
          <w:tab w:val="left" w:pos="851"/>
        </w:tabs>
        <w:ind w:left="567" w:hanging="720"/>
        <w:rPr>
          <w:rFonts w:ascii="Arial" w:eastAsia="Arial" w:hAnsi="Arial" w:cs="Arial"/>
          <w:color w:val="000000"/>
          <w:sz w:val="20"/>
          <w:szCs w:val="20"/>
        </w:rPr>
      </w:pPr>
    </w:p>
    <w:p w14:paraId="00000B92" w14:textId="77777777" w:rsidR="005862D1" w:rsidRDefault="00F03259" w:rsidP="00FF203A">
      <w:pPr>
        <w:numPr>
          <w:ilvl w:val="1"/>
          <w:numId w:val="73"/>
        </w:numPr>
        <w:pBdr>
          <w:top w:val="nil"/>
          <w:left w:val="nil"/>
          <w:bottom w:val="nil"/>
          <w:right w:val="nil"/>
          <w:between w:val="nil"/>
        </w:pBdr>
        <w:tabs>
          <w:tab w:val="left" w:pos="851"/>
        </w:tabs>
        <w:ind w:left="567" w:hanging="567"/>
        <w:jc w:val="both"/>
        <w:rPr>
          <w:rFonts w:ascii="Arial" w:eastAsia="Arial" w:hAnsi="Arial" w:cs="Arial"/>
          <w:color w:val="000000"/>
          <w:sz w:val="20"/>
          <w:szCs w:val="20"/>
        </w:rPr>
      </w:pPr>
      <w:r>
        <w:rPr>
          <w:rFonts w:ascii="Arial" w:eastAsia="Arial" w:hAnsi="Arial" w:cs="Arial"/>
          <w:color w:val="000000"/>
          <w:sz w:val="20"/>
          <w:szCs w:val="20"/>
        </w:rPr>
        <w:t>Based on the Customer’s goals and initial search results, the Supplier shall recommend to the Customer an alternative search criteria and/or population to better address the Customer’s goals and adjust the report only if approved by the Customer.</w:t>
      </w:r>
    </w:p>
    <w:p w14:paraId="00000B93" w14:textId="77777777" w:rsidR="005862D1" w:rsidRDefault="005862D1">
      <w:pPr>
        <w:pBdr>
          <w:top w:val="nil"/>
          <w:left w:val="nil"/>
          <w:bottom w:val="nil"/>
          <w:right w:val="nil"/>
          <w:between w:val="nil"/>
        </w:pBdr>
        <w:ind w:left="792" w:hanging="720"/>
        <w:rPr>
          <w:rFonts w:ascii="Arial" w:eastAsia="Arial" w:hAnsi="Arial" w:cs="Arial"/>
          <w:color w:val="000000"/>
          <w:sz w:val="20"/>
          <w:szCs w:val="20"/>
        </w:rPr>
      </w:pPr>
    </w:p>
    <w:p w14:paraId="00000B94" w14:textId="77777777" w:rsidR="005862D1" w:rsidRDefault="00F03259">
      <w:pPr>
        <w:numPr>
          <w:ilvl w:val="0"/>
          <w:numId w:val="73"/>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Bespoke Reports</w:t>
      </w:r>
    </w:p>
    <w:p w14:paraId="00000B95" w14:textId="77777777" w:rsidR="005862D1" w:rsidRDefault="005862D1">
      <w:pPr>
        <w:pBdr>
          <w:top w:val="nil"/>
          <w:left w:val="nil"/>
          <w:bottom w:val="nil"/>
          <w:right w:val="nil"/>
          <w:between w:val="nil"/>
        </w:pBdr>
        <w:ind w:left="360" w:hanging="720"/>
        <w:rPr>
          <w:rFonts w:ascii="Arial" w:eastAsia="Arial" w:hAnsi="Arial" w:cs="Arial"/>
          <w:color w:val="000000"/>
          <w:sz w:val="20"/>
          <w:szCs w:val="20"/>
        </w:rPr>
      </w:pPr>
    </w:p>
    <w:p w14:paraId="00000B96" w14:textId="77777777" w:rsidR="005862D1" w:rsidRPr="009C0DB6" w:rsidRDefault="00F03259" w:rsidP="00FF203A">
      <w:pPr>
        <w:numPr>
          <w:ilvl w:val="1"/>
          <w:numId w:val="73"/>
        </w:numPr>
        <w:pBdr>
          <w:top w:val="nil"/>
          <w:left w:val="nil"/>
          <w:bottom w:val="nil"/>
          <w:right w:val="nil"/>
          <w:between w:val="nil"/>
        </w:pBdr>
        <w:tabs>
          <w:tab w:val="left" w:pos="993"/>
        </w:tabs>
        <w:ind w:left="993" w:hanging="993"/>
        <w:rPr>
          <w:rFonts w:ascii="Arial" w:eastAsia="Arial" w:hAnsi="Arial" w:cs="Arial"/>
          <w:color w:val="000000"/>
          <w:sz w:val="20"/>
          <w:szCs w:val="20"/>
        </w:rPr>
      </w:pPr>
      <w:r w:rsidRPr="009C0DB6">
        <w:rPr>
          <w:rFonts w:ascii="Arial" w:eastAsia="Arial" w:hAnsi="Arial" w:cs="Arial"/>
          <w:color w:val="000000"/>
          <w:sz w:val="20"/>
          <w:szCs w:val="20"/>
        </w:rPr>
        <w:t>The Supplier shall provide bespoke reports to the Customer, upon request, which provide Customers with detailed portfolio insights.</w:t>
      </w:r>
    </w:p>
    <w:p w14:paraId="00000B97" w14:textId="77777777" w:rsidR="005862D1" w:rsidRDefault="005862D1" w:rsidP="00FF203A">
      <w:pPr>
        <w:pBdr>
          <w:top w:val="nil"/>
          <w:left w:val="nil"/>
          <w:bottom w:val="nil"/>
          <w:right w:val="nil"/>
          <w:between w:val="nil"/>
        </w:pBdr>
        <w:tabs>
          <w:tab w:val="left" w:pos="993"/>
        </w:tabs>
        <w:ind w:left="792" w:hanging="993"/>
        <w:rPr>
          <w:rFonts w:ascii="Arial" w:eastAsia="Arial" w:hAnsi="Arial" w:cs="Arial"/>
          <w:color w:val="000000"/>
          <w:sz w:val="20"/>
          <w:szCs w:val="20"/>
        </w:rPr>
      </w:pPr>
    </w:p>
    <w:p w14:paraId="00000B98" w14:textId="77777777" w:rsidR="005862D1" w:rsidRDefault="00F03259" w:rsidP="00FF203A">
      <w:pPr>
        <w:numPr>
          <w:ilvl w:val="1"/>
          <w:numId w:val="73"/>
        </w:numPr>
        <w:pBdr>
          <w:top w:val="nil"/>
          <w:left w:val="nil"/>
          <w:bottom w:val="nil"/>
          <w:right w:val="nil"/>
          <w:between w:val="nil"/>
        </w:pBdr>
        <w:ind w:left="993" w:hanging="993"/>
        <w:rPr>
          <w:rFonts w:ascii="Arial" w:eastAsia="Arial" w:hAnsi="Arial" w:cs="Arial"/>
          <w:color w:val="000000"/>
          <w:sz w:val="20"/>
          <w:szCs w:val="20"/>
        </w:rPr>
      </w:pPr>
      <w:r>
        <w:rPr>
          <w:rFonts w:ascii="Arial" w:eastAsia="Arial" w:hAnsi="Arial" w:cs="Arial"/>
          <w:color w:val="000000"/>
          <w:sz w:val="20"/>
          <w:szCs w:val="20"/>
        </w:rPr>
        <w:t>The Supplier shall perform analytics on Accounts Placed with the Supplier for collection as deemed appropriate by the Supplier at no extra charge to the Customer.</w:t>
      </w:r>
    </w:p>
    <w:p w14:paraId="00000B99" w14:textId="77777777" w:rsidR="005862D1" w:rsidRDefault="005862D1" w:rsidP="00FF203A">
      <w:pPr>
        <w:pBdr>
          <w:top w:val="nil"/>
          <w:left w:val="nil"/>
          <w:bottom w:val="nil"/>
          <w:right w:val="nil"/>
          <w:between w:val="nil"/>
        </w:pBdr>
        <w:tabs>
          <w:tab w:val="left" w:pos="993"/>
        </w:tabs>
        <w:ind w:left="792" w:hanging="993"/>
        <w:rPr>
          <w:rFonts w:ascii="Arial" w:eastAsia="Arial" w:hAnsi="Arial" w:cs="Arial"/>
          <w:color w:val="000000"/>
          <w:sz w:val="20"/>
          <w:szCs w:val="20"/>
        </w:rPr>
      </w:pPr>
    </w:p>
    <w:p w14:paraId="00000B9A" w14:textId="77777777" w:rsidR="005862D1" w:rsidRDefault="00F03259" w:rsidP="00FF203A">
      <w:pPr>
        <w:numPr>
          <w:ilvl w:val="1"/>
          <w:numId w:val="73"/>
        </w:numPr>
        <w:pBdr>
          <w:top w:val="nil"/>
          <w:left w:val="nil"/>
          <w:bottom w:val="nil"/>
          <w:right w:val="nil"/>
          <w:between w:val="nil"/>
        </w:pBdr>
        <w:tabs>
          <w:tab w:val="left" w:pos="993"/>
        </w:tabs>
        <w:spacing w:after="120"/>
        <w:ind w:left="993" w:hanging="993"/>
        <w:rPr>
          <w:rFonts w:ascii="Arial" w:eastAsia="Arial" w:hAnsi="Arial" w:cs="Arial"/>
          <w:color w:val="000000"/>
          <w:sz w:val="20"/>
          <w:szCs w:val="20"/>
        </w:rPr>
      </w:pPr>
      <w:r>
        <w:rPr>
          <w:rFonts w:ascii="Arial" w:eastAsia="Arial" w:hAnsi="Arial" w:cs="Arial"/>
          <w:color w:val="000000"/>
          <w:sz w:val="20"/>
          <w:szCs w:val="20"/>
        </w:rPr>
        <w:t>Analytics reports could include;</w:t>
      </w:r>
    </w:p>
    <w:p w14:paraId="00000B9B" w14:textId="56E6D753" w:rsidR="005862D1" w:rsidRDefault="006C5DA0" w:rsidP="006C5DA0">
      <w:pPr>
        <w:numPr>
          <w:ilvl w:val="0"/>
          <w:numId w:val="79"/>
        </w:numPr>
        <w:pBdr>
          <w:top w:val="nil"/>
          <w:left w:val="nil"/>
          <w:bottom w:val="nil"/>
          <w:right w:val="nil"/>
          <w:between w:val="nil"/>
        </w:pBdr>
        <w:ind w:hanging="159"/>
        <w:rPr>
          <w:rFonts w:ascii="Arial" w:eastAsia="Arial" w:hAnsi="Arial" w:cs="Arial"/>
          <w:color w:val="000000"/>
          <w:sz w:val="20"/>
          <w:szCs w:val="20"/>
        </w:rPr>
      </w:pPr>
      <w:r>
        <w:rPr>
          <w:rFonts w:ascii="Arial" w:eastAsia="Arial" w:hAnsi="Arial" w:cs="Arial"/>
          <w:color w:val="000000"/>
          <w:sz w:val="20"/>
          <w:szCs w:val="20"/>
        </w:rPr>
        <w:t>d</w:t>
      </w:r>
      <w:r w:rsidR="00F03259">
        <w:rPr>
          <w:rFonts w:ascii="Arial" w:eastAsia="Arial" w:hAnsi="Arial" w:cs="Arial"/>
          <w:color w:val="000000"/>
          <w:sz w:val="20"/>
          <w:szCs w:val="20"/>
        </w:rPr>
        <w:t xml:space="preserve">etailed </w:t>
      </w:r>
      <w:r>
        <w:rPr>
          <w:rFonts w:ascii="Arial" w:eastAsia="Arial" w:hAnsi="Arial" w:cs="Arial"/>
          <w:color w:val="000000"/>
          <w:sz w:val="20"/>
          <w:szCs w:val="20"/>
        </w:rPr>
        <w:t>r</w:t>
      </w:r>
      <w:r w:rsidR="00F03259">
        <w:rPr>
          <w:rFonts w:ascii="Arial" w:eastAsia="Arial" w:hAnsi="Arial" w:cs="Arial"/>
          <w:color w:val="000000"/>
          <w:sz w:val="20"/>
          <w:szCs w:val="20"/>
        </w:rPr>
        <w:t xml:space="preserve">eturn on </w:t>
      </w:r>
      <w:r>
        <w:rPr>
          <w:rFonts w:ascii="Arial" w:eastAsia="Arial" w:hAnsi="Arial" w:cs="Arial"/>
          <w:color w:val="000000"/>
          <w:sz w:val="20"/>
          <w:szCs w:val="20"/>
        </w:rPr>
        <w:t>i</w:t>
      </w:r>
      <w:r w:rsidR="00F03259">
        <w:rPr>
          <w:rFonts w:ascii="Arial" w:eastAsia="Arial" w:hAnsi="Arial" w:cs="Arial"/>
          <w:color w:val="000000"/>
          <w:sz w:val="20"/>
          <w:szCs w:val="20"/>
        </w:rPr>
        <w:t>nvestment calculations</w:t>
      </w:r>
    </w:p>
    <w:p w14:paraId="00000B9C" w14:textId="4954065A" w:rsidR="005862D1" w:rsidRDefault="006C5DA0" w:rsidP="006C5DA0">
      <w:pPr>
        <w:numPr>
          <w:ilvl w:val="0"/>
          <w:numId w:val="79"/>
        </w:numPr>
        <w:pBdr>
          <w:top w:val="nil"/>
          <w:left w:val="nil"/>
          <w:bottom w:val="nil"/>
          <w:right w:val="nil"/>
          <w:between w:val="nil"/>
        </w:pBdr>
        <w:ind w:hanging="159"/>
        <w:rPr>
          <w:rFonts w:ascii="Arial" w:eastAsia="Arial" w:hAnsi="Arial" w:cs="Arial"/>
          <w:color w:val="000000"/>
          <w:sz w:val="20"/>
          <w:szCs w:val="20"/>
        </w:rPr>
      </w:pPr>
      <w:r>
        <w:rPr>
          <w:rFonts w:ascii="Arial" w:eastAsia="Arial" w:hAnsi="Arial" w:cs="Arial"/>
          <w:color w:val="000000"/>
          <w:sz w:val="20"/>
          <w:szCs w:val="20"/>
        </w:rPr>
        <w:t>p</w:t>
      </w:r>
      <w:r w:rsidR="00F03259">
        <w:rPr>
          <w:rFonts w:ascii="Arial" w:eastAsia="Arial" w:hAnsi="Arial" w:cs="Arial"/>
          <w:color w:val="000000"/>
          <w:sz w:val="20"/>
          <w:szCs w:val="20"/>
        </w:rPr>
        <w:t xml:space="preserve">ortfolio </w:t>
      </w:r>
      <w:r>
        <w:rPr>
          <w:rFonts w:ascii="Arial" w:eastAsia="Arial" w:hAnsi="Arial" w:cs="Arial"/>
          <w:color w:val="000000"/>
          <w:sz w:val="20"/>
          <w:szCs w:val="20"/>
        </w:rPr>
        <w:t>p</w:t>
      </w:r>
      <w:r w:rsidR="00F03259">
        <w:rPr>
          <w:rFonts w:ascii="Arial" w:eastAsia="Arial" w:hAnsi="Arial" w:cs="Arial"/>
          <w:color w:val="000000"/>
          <w:sz w:val="20"/>
          <w:szCs w:val="20"/>
        </w:rPr>
        <w:t xml:space="preserve">erformance </w:t>
      </w:r>
    </w:p>
    <w:p w14:paraId="00000B9D" w14:textId="37849638" w:rsidR="005862D1" w:rsidRDefault="006C5DA0" w:rsidP="006C5DA0">
      <w:pPr>
        <w:numPr>
          <w:ilvl w:val="0"/>
          <w:numId w:val="79"/>
        </w:numPr>
        <w:pBdr>
          <w:top w:val="nil"/>
          <w:left w:val="nil"/>
          <w:bottom w:val="nil"/>
          <w:right w:val="nil"/>
          <w:between w:val="nil"/>
        </w:pBdr>
        <w:ind w:hanging="159"/>
        <w:rPr>
          <w:rFonts w:ascii="Arial" w:eastAsia="Arial" w:hAnsi="Arial" w:cs="Arial"/>
          <w:color w:val="000000"/>
          <w:sz w:val="20"/>
          <w:szCs w:val="20"/>
        </w:rPr>
      </w:pPr>
      <w:r>
        <w:rPr>
          <w:rFonts w:ascii="Arial" w:eastAsia="Arial" w:hAnsi="Arial" w:cs="Arial"/>
          <w:color w:val="000000"/>
          <w:sz w:val="20"/>
          <w:szCs w:val="20"/>
        </w:rPr>
        <w:t>l</w:t>
      </w:r>
      <w:r w:rsidR="00F03259">
        <w:rPr>
          <w:rFonts w:ascii="Arial" w:eastAsia="Arial" w:hAnsi="Arial" w:cs="Arial"/>
          <w:color w:val="000000"/>
          <w:sz w:val="20"/>
          <w:szCs w:val="20"/>
        </w:rPr>
        <w:t>iquidation rates by tranche</w:t>
      </w:r>
    </w:p>
    <w:p w14:paraId="00000B9E" w14:textId="7483AEEB" w:rsidR="005862D1" w:rsidRDefault="006C5DA0" w:rsidP="006C5DA0">
      <w:pPr>
        <w:numPr>
          <w:ilvl w:val="0"/>
          <w:numId w:val="79"/>
        </w:numPr>
        <w:pBdr>
          <w:top w:val="nil"/>
          <w:left w:val="nil"/>
          <w:bottom w:val="nil"/>
          <w:right w:val="nil"/>
          <w:between w:val="nil"/>
        </w:pBdr>
        <w:ind w:hanging="159"/>
        <w:rPr>
          <w:rFonts w:ascii="Arial" w:eastAsia="Arial" w:hAnsi="Arial" w:cs="Arial"/>
          <w:color w:val="000000"/>
          <w:sz w:val="20"/>
          <w:szCs w:val="20"/>
        </w:rPr>
      </w:pPr>
      <w:r>
        <w:rPr>
          <w:rFonts w:ascii="Arial" w:eastAsia="Arial" w:hAnsi="Arial" w:cs="Arial"/>
          <w:color w:val="000000"/>
          <w:sz w:val="20"/>
          <w:szCs w:val="20"/>
        </w:rPr>
        <w:t>o</w:t>
      </w:r>
      <w:r w:rsidR="00F03259">
        <w:rPr>
          <w:rFonts w:ascii="Arial" w:eastAsia="Arial" w:hAnsi="Arial" w:cs="Arial"/>
          <w:color w:val="000000"/>
          <w:sz w:val="20"/>
          <w:szCs w:val="20"/>
        </w:rPr>
        <w:t>ther reports which model commercial or conduct outcomes</w:t>
      </w:r>
    </w:p>
    <w:p w14:paraId="00000B9F" w14:textId="29A2DFCA" w:rsidR="005862D1" w:rsidRDefault="005862D1">
      <w:pPr>
        <w:pBdr>
          <w:top w:val="nil"/>
          <w:left w:val="nil"/>
          <w:bottom w:val="nil"/>
          <w:right w:val="nil"/>
          <w:between w:val="nil"/>
        </w:pBdr>
        <w:ind w:left="792" w:hanging="720"/>
        <w:rPr>
          <w:rFonts w:ascii="Arial" w:eastAsia="Arial" w:hAnsi="Arial" w:cs="Arial"/>
          <w:color w:val="000000"/>
          <w:sz w:val="20"/>
          <w:szCs w:val="20"/>
        </w:rPr>
      </w:pPr>
    </w:p>
    <w:p w14:paraId="3A10FD2A" w14:textId="77777777" w:rsidR="00F6351B" w:rsidRDefault="00F6351B" w:rsidP="00473392">
      <w:pPr>
        <w:rPr>
          <w:rFonts w:ascii="Arial" w:eastAsia="Arial" w:hAnsi="Arial" w:cs="Arial"/>
          <w:b/>
        </w:rPr>
      </w:pPr>
    </w:p>
    <w:p w14:paraId="60D79B61" w14:textId="77777777" w:rsidR="00F6351B" w:rsidRDefault="00F6351B" w:rsidP="00473392">
      <w:pPr>
        <w:rPr>
          <w:rFonts w:ascii="Arial" w:eastAsia="Arial" w:hAnsi="Arial" w:cs="Arial"/>
          <w:b/>
        </w:rPr>
      </w:pPr>
    </w:p>
    <w:p w14:paraId="7232864C" w14:textId="77777777" w:rsidR="00F6351B" w:rsidRDefault="00F6351B" w:rsidP="00473392">
      <w:pPr>
        <w:rPr>
          <w:rFonts w:ascii="Arial" w:eastAsia="Arial" w:hAnsi="Arial" w:cs="Arial"/>
          <w:b/>
        </w:rPr>
      </w:pPr>
    </w:p>
    <w:p w14:paraId="51ADF642" w14:textId="77777777" w:rsidR="00F6351B" w:rsidRDefault="00F6351B" w:rsidP="00473392">
      <w:pPr>
        <w:rPr>
          <w:rFonts w:ascii="Arial" w:eastAsia="Arial" w:hAnsi="Arial" w:cs="Arial"/>
          <w:b/>
        </w:rPr>
      </w:pPr>
    </w:p>
    <w:p w14:paraId="6D5470F5" w14:textId="77777777" w:rsidR="00FF203A" w:rsidRDefault="00FF203A" w:rsidP="00473392">
      <w:pPr>
        <w:rPr>
          <w:rFonts w:ascii="Arial" w:eastAsia="Arial" w:hAnsi="Arial" w:cs="Arial"/>
          <w:b/>
        </w:rPr>
      </w:pPr>
    </w:p>
    <w:p w14:paraId="30313E24" w14:textId="7EED3698" w:rsidR="00473392" w:rsidRDefault="00473392" w:rsidP="00473392">
      <w:pPr>
        <w:rPr>
          <w:rFonts w:ascii="Arial" w:eastAsia="Arial" w:hAnsi="Arial" w:cs="Arial"/>
          <w:b/>
        </w:rPr>
      </w:pPr>
      <w:r>
        <w:rPr>
          <w:rFonts w:ascii="Arial" w:eastAsia="Arial" w:hAnsi="Arial" w:cs="Arial"/>
          <w:b/>
        </w:rPr>
        <w:lastRenderedPageBreak/>
        <w:t xml:space="preserve">PART </w:t>
      </w:r>
      <w:r w:rsidR="00172A67">
        <w:rPr>
          <w:rFonts w:ascii="Arial" w:eastAsia="Arial" w:hAnsi="Arial" w:cs="Arial"/>
          <w:b/>
        </w:rPr>
        <w:t>C</w:t>
      </w:r>
      <w:r>
        <w:rPr>
          <w:rFonts w:ascii="Arial" w:eastAsia="Arial" w:hAnsi="Arial" w:cs="Arial"/>
          <w:b/>
        </w:rPr>
        <w:t>:</w:t>
      </w:r>
      <w:sdt>
        <w:sdtPr>
          <w:tag w:val="goog_rdk_61"/>
          <w:id w:val="-2018758910"/>
        </w:sdtPr>
        <w:sdtContent/>
      </w:sdt>
      <w:r>
        <w:rPr>
          <w:rFonts w:ascii="Arial" w:eastAsia="Arial" w:hAnsi="Arial" w:cs="Arial"/>
          <w:b/>
        </w:rPr>
        <w:t xml:space="preserve"> </w:t>
      </w:r>
      <w:r w:rsidR="00315B7D">
        <w:rPr>
          <w:rFonts w:ascii="Arial" w:eastAsia="Arial" w:hAnsi="Arial" w:cs="Arial"/>
          <w:b/>
        </w:rPr>
        <w:t xml:space="preserve">DEBT </w:t>
      </w:r>
      <w:r>
        <w:rPr>
          <w:rFonts w:ascii="Arial" w:eastAsia="Arial" w:hAnsi="Arial" w:cs="Arial"/>
          <w:b/>
        </w:rPr>
        <w:t>COLLECTIONS SERVICES</w:t>
      </w:r>
    </w:p>
    <w:p w14:paraId="6C29AF30" w14:textId="77777777" w:rsidR="00473392" w:rsidRDefault="00473392" w:rsidP="00473392">
      <w:pPr>
        <w:rPr>
          <w:rFonts w:ascii="Arial" w:eastAsia="Arial" w:hAnsi="Arial" w:cs="Arial"/>
          <w:b/>
        </w:rPr>
      </w:pPr>
    </w:p>
    <w:p w14:paraId="2EDE291F" w14:textId="6F9E2D84" w:rsidR="00914646" w:rsidRDefault="00315B7D">
      <w:pPr>
        <w:numPr>
          <w:ilvl w:val="0"/>
          <w:numId w:val="35"/>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Debt </w:t>
      </w:r>
      <w:r w:rsidR="00473392">
        <w:rPr>
          <w:rFonts w:ascii="Arial" w:eastAsia="Arial" w:hAnsi="Arial" w:cs="Arial"/>
          <w:b/>
          <w:color w:val="000000"/>
          <w:sz w:val="20"/>
          <w:szCs w:val="20"/>
        </w:rPr>
        <w:t xml:space="preserve">Collections Services  </w:t>
      </w:r>
    </w:p>
    <w:p w14:paraId="21087161" w14:textId="7E930371" w:rsidR="00914646" w:rsidRDefault="00914646" w:rsidP="006C5DA0">
      <w:pPr>
        <w:pBdr>
          <w:top w:val="nil"/>
          <w:left w:val="nil"/>
          <w:bottom w:val="nil"/>
          <w:right w:val="nil"/>
          <w:between w:val="nil"/>
        </w:pBdr>
        <w:ind w:left="360"/>
        <w:rPr>
          <w:rFonts w:ascii="Arial" w:eastAsia="Arial" w:hAnsi="Arial" w:cs="Arial"/>
          <w:b/>
          <w:color w:val="000000"/>
          <w:sz w:val="20"/>
          <w:szCs w:val="20"/>
        </w:rPr>
      </w:pPr>
      <w:r>
        <w:rPr>
          <w:rFonts w:ascii="Arial" w:eastAsia="Arial" w:hAnsi="Arial" w:cs="Arial"/>
          <w:b/>
          <w:color w:val="000000"/>
          <w:sz w:val="20"/>
          <w:szCs w:val="20"/>
        </w:rPr>
        <w:t xml:space="preserve"> </w:t>
      </w:r>
    </w:p>
    <w:p w14:paraId="68F7FF22" w14:textId="1C3BBB66" w:rsidR="00914646" w:rsidRDefault="00914646" w:rsidP="00FF203A">
      <w:pPr>
        <w:numPr>
          <w:ilvl w:val="1"/>
          <w:numId w:val="35"/>
        </w:numPr>
        <w:pBdr>
          <w:top w:val="nil"/>
          <w:left w:val="nil"/>
          <w:bottom w:val="nil"/>
          <w:right w:val="nil"/>
          <w:between w:val="nil"/>
        </w:pBdr>
        <w:ind w:hanging="792"/>
        <w:rPr>
          <w:rFonts w:ascii="Arial" w:eastAsia="Arial" w:hAnsi="Arial" w:cs="Arial"/>
          <w:b/>
          <w:color w:val="000000"/>
          <w:sz w:val="20"/>
          <w:szCs w:val="20"/>
        </w:rPr>
      </w:pPr>
      <w:r>
        <w:rPr>
          <w:rFonts w:ascii="Arial" w:eastAsia="Arial" w:hAnsi="Arial" w:cs="Arial"/>
          <w:b/>
          <w:color w:val="000000"/>
          <w:sz w:val="20"/>
          <w:szCs w:val="20"/>
        </w:rPr>
        <w:t xml:space="preserve">Managed </w:t>
      </w:r>
      <w:r w:rsidR="006C5DA0">
        <w:rPr>
          <w:rFonts w:ascii="Arial" w:eastAsia="Arial" w:hAnsi="Arial" w:cs="Arial"/>
          <w:b/>
          <w:color w:val="000000"/>
          <w:sz w:val="20"/>
          <w:szCs w:val="20"/>
        </w:rPr>
        <w:t>s</w:t>
      </w:r>
      <w:r>
        <w:rPr>
          <w:rFonts w:ascii="Arial" w:eastAsia="Arial" w:hAnsi="Arial" w:cs="Arial"/>
          <w:b/>
          <w:color w:val="000000"/>
          <w:sz w:val="20"/>
          <w:szCs w:val="20"/>
        </w:rPr>
        <w:t>ervice</w:t>
      </w:r>
    </w:p>
    <w:p w14:paraId="4CC717F6" w14:textId="496D3E8C" w:rsidR="00565B91" w:rsidRDefault="00565B91" w:rsidP="006C5DA0">
      <w:pPr>
        <w:pBdr>
          <w:top w:val="nil"/>
          <w:left w:val="nil"/>
          <w:bottom w:val="nil"/>
          <w:right w:val="nil"/>
          <w:between w:val="nil"/>
        </w:pBdr>
        <w:rPr>
          <w:rFonts w:ascii="Arial" w:eastAsia="Arial" w:hAnsi="Arial" w:cs="Arial"/>
          <w:b/>
          <w:color w:val="000000"/>
          <w:sz w:val="20"/>
          <w:szCs w:val="20"/>
        </w:rPr>
      </w:pPr>
    </w:p>
    <w:p w14:paraId="654C9A76" w14:textId="77777777" w:rsidR="00914646" w:rsidRDefault="00914646" w:rsidP="009C0DB6">
      <w:pPr>
        <w:pBdr>
          <w:top w:val="nil"/>
          <w:left w:val="nil"/>
          <w:bottom w:val="nil"/>
          <w:right w:val="nil"/>
          <w:between w:val="nil"/>
        </w:pBdr>
        <w:ind w:left="720"/>
        <w:rPr>
          <w:rFonts w:ascii="Arial" w:eastAsia="Arial" w:hAnsi="Arial" w:cs="Arial"/>
          <w:b/>
          <w:color w:val="000000"/>
          <w:sz w:val="20"/>
          <w:szCs w:val="20"/>
        </w:rPr>
      </w:pPr>
    </w:p>
    <w:p w14:paraId="1AD6B41A" w14:textId="23827518" w:rsidR="00545313" w:rsidRDefault="00914646" w:rsidP="009C0DB6">
      <w:pPr>
        <w:numPr>
          <w:ilvl w:val="2"/>
          <w:numId w:val="35"/>
        </w:numPr>
        <w:pBdr>
          <w:top w:val="nil"/>
          <w:left w:val="nil"/>
          <w:bottom w:val="nil"/>
          <w:right w:val="nil"/>
          <w:between w:val="nil"/>
        </w:pBdr>
        <w:ind w:left="1368" w:hanging="720"/>
        <w:rPr>
          <w:rFonts w:ascii="Arial" w:eastAsia="Arial" w:hAnsi="Arial" w:cs="Arial"/>
          <w:color w:val="000000"/>
          <w:sz w:val="20"/>
          <w:szCs w:val="20"/>
        </w:rPr>
      </w:pPr>
      <w:r w:rsidRPr="009C0DB6">
        <w:rPr>
          <w:rFonts w:ascii="Arial" w:eastAsia="Arial" w:hAnsi="Arial" w:cs="Arial"/>
          <w:color w:val="000000"/>
          <w:sz w:val="20"/>
          <w:szCs w:val="20"/>
        </w:rPr>
        <w:t xml:space="preserve">The Supplier </w:t>
      </w:r>
      <w:r w:rsidRPr="00111DA6">
        <w:rPr>
          <w:rFonts w:ascii="Arial" w:eastAsia="Arial" w:hAnsi="Arial" w:cs="Arial"/>
          <w:color w:val="000000"/>
          <w:sz w:val="20"/>
          <w:szCs w:val="20"/>
        </w:rPr>
        <w:t xml:space="preserve">will provide a managed service, ensuring effective delivery of all </w:t>
      </w:r>
      <w:r w:rsidR="00315B7D">
        <w:rPr>
          <w:rFonts w:ascii="Arial" w:eastAsia="Arial" w:hAnsi="Arial" w:cs="Arial"/>
          <w:color w:val="000000"/>
          <w:sz w:val="20"/>
          <w:szCs w:val="20"/>
        </w:rPr>
        <w:t xml:space="preserve">Debt </w:t>
      </w:r>
      <w:r w:rsidRPr="00111DA6">
        <w:rPr>
          <w:rFonts w:ascii="Arial" w:eastAsia="Arial" w:hAnsi="Arial" w:cs="Arial"/>
          <w:color w:val="000000"/>
          <w:sz w:val="20"/>
          <w:szCs w:val="20"/>
        </w:rPr>
        <w:t>Collections Services</w:t>
      </w:r>
      <w:r w:rsidR="00F30B44" w:rsidRPr="00111DA6">
        <w:rPr>
          <w:rFonts w:ascii="Arial" w:eastAsia="Arial" w:hAnsi="Arial" w:cs="Arial"/>
          <w:color w:val="000000"/>
          <w:sz w:val="20"/>
          <w:szCs w:val="20"/>
        </w:rPr>
        <w:t>, including those</w:t>
      </w:r>
      <w:r w:rsidR="006C5DA0">
        <w:rPr>
          <w:rFonts w:ascii="Arial" w:eastAsia="Arial" w:hAnsi="Arial" w:cs="Arial"/>
          <w:color w:val="000000"/>
          <w:sz w:val="20"/>
          <w:szCs w:val="20"/>
        </w:rPr>
        <w:t xml:space="preserve"> described</w:t>
      </w:r>
      <w:r w:rsidR="00F30B44" w:rsidRPr="00111DA6">
        <w:rPr>
          <w:rFonts w:ascii="Arial" w:eastAsia="Arial" w:hAnsi="Arial" w:cs="Arial"/>
          <w:color w:val="000000"/>
          <w:sz w:val="20"/>
          <w:szCs w:val="20"/>
        </w:rPr>
        <w:t xml:space="preserve"> at Part C1.2 to 1.9,</w:t>
      </w:r>
      <w:r w:rsidRPr="00111DA6">
        <w:rPr>
          <w:rFonts w:ascii="Arial" w:eastAsia="Arial" w:hAnsi="Arial" w:cs="Arial"/>
          <w:color w:val="000000"/>
          <w:sz w:val="20"/>
          <w:szCs w:val="20"/>
        </w:rPr>
        <w:t xml:space="preserve"> provided directly and</w:t>
      </w:r>
      <w:r w:rsidR="006C5DA0">
        <w:rPr>
          <w:rFonts w:ascii="Arial" w:eastAsia="Arial" w:hAnsi="Arial" w:cs="Arial"/>
          <w:color w:val="000000"/>
          <w:sz w:val="20"/>
          <w:szCs w:val="20"/>
        </w:rPr>
        <w:t>/or</w:t>
      </w:r>
      <w:r w:rsidRPr="00111DA6">
        <w:rPr>
          <w:rFonts w:ascii="Arial" w:eastAsia="Arial" w:hAnsi="Arial" w:cs="Arial"/>
          <w:color w:val="000000"/>
          <w:sz w:val="20"/>
          <w:szCs w:val="20"/>
        </w:rPr>
        <w:t xml:space="preserve"> by any </w:t>
      </w:r>
      <w:r w:rsidR="006C5DA0">
        <w:rPr>
          <w:rFonts w:ascii="Arial" w:eastAsia="Arial" w:hAnsi="Arial" w:cs="Arial"/>
          <w:color w:val="000000"/>
          <w:sz w:val="20"/>
          <w:szCs w:val="20"/>
        </w:rPr>
        <w:t>S</w:t>
      </w:r>
      <w:r w:rsidRPr="00111DA6">
        <w:rPr>
          <w:rFonts w:ascii="Arial" w:eastAsia="Arial" w:hAnsi="Arial" w:cs="Arial"/>
          <w:color w:val="000000"/>
          <w:sz w:val="20"/>
          <w:szCs w:val="20"/>
        </w:rPr>
        <w:t>ub</w:t>
      </w:r>
      <w:r w:rsidR="006C5DA0">
        <w:rPr>
          <w:rFonts w:ascii="Arial" w:eastAsia="Arial" w:hAnsi="Arial" w:cs="Arial"/>
          <w:color w:val="000000"/>
          <w:sz w:val="20"/>
          <w:szCs w:val="20"/>
        </w:rPr>
        <w:t>-</w:t>
      </w:r>
      <w:r w:rsidRPr="00111DA6">
        <w:rPr>
          <w:rFonts w:ascii="Arial" w:eastAsia="Arial" w:hAnsi="Arial" w:cs="Arial"/>
          <w:color w:val="000000"/>
          <w:sz w:val="20"/>
          <w:szCs w:val="20"/>
        </w:rPr>
        <w:t xml:space="preserve">contractors </w:t>
      </w:r>
      <w:r w:rsidR="00545313">
        <w:rPr>
          <w:rFonts w:ascii="Arial" w:eastAsia="Arial" w:hAnsi="Arial" w:cs="Arial"/>
          <w:color w:val="000000"/>
          <w:sz w:val="20"/>
          <w:szCs w:val="20"/>
        </w:rPr>
        <w:t xml:space="preserve"> </w:t>
      </w:r>
    </w:p>
    <w:p w14:paraId="46CEF792" w14:textId="77777777" w:rsidR="00545313" w:rsidRPr="00111DA6" w:rsidRDefault="00545313" w:rsidP="009C0DB6">
      <w:pPr>
        <w:pBdr>
          <w:top w:val="nil"/>
          <w:left w:val="nil"/>
          <w:bottom w:val="nil"/>
          <w:right w:val="nil"/>
          <w:between w:val="nil"/>
        </w:pBdr>
        <w:ind w:left="1368"/>
        <w:rPr>
          <w:rFonts w:ascii="Arial" w:eastAsia="Arial" w:hAnsi="Arial" w:cs="Arial"/>
          <w:color w:val="000000"/>
          <w:sz w:val="20"/>
          <w:szCs w:val="20"/>
        </w:rPr>
      </w:pPr>
    </w:p>
    <w:p w14:paraId="712BA268" w14:textId="5ED2CFE4" w:rsidR="00545313" w:rsidRDefault="00914646" w:rsidP="009C0DB6">
      <w:pPr>
        <w:numPr>
          <w:ilvl w:val="2"/>
          <w:numId w:val="35"/>
        </w:numPr>
        <w:pBdr>
          <w:top w:val="nil"/>
          <w:left w:val="nil"/>
          <w:bottom w:val="nil"/>
          <w:right w:val="nil"/>
          <w:between w:val="nil"/>
        </w:pBdr>
        <w:ind w:left="1368" w:hanging="720"/>
        <w:rPr>
          <w:rFonts w:ascii="Arial" w:eastAsia="Arial" w:hAnsi="Arial" w:cs="Arial"/>
          <w:color w:val="000000"/>
          <w:sz w:val="20"/>
          <w:szCs w:val="20"/>
        </w:rPr>
      </w:pPr>
      <w:r w:rsidRPr="00111DA6">
        <w:rPr>
          <w:rFonts w:ascii="Arial" w:eastAsia="Arial" w:hAnsi="Arial" w:cs="Arial"/>
          <w:color w:val="000000"/>
          <w:sz w:val="20"/>
          <w:szCs w:val="20"/>
        </w:rPr>
        <w:t>The Supplier will be responsible for ensuring all requirements and standards are effectively flowed down throughout its supply chain</w:t>
      </w:r>
      <w:r w:rsidR="006C5DA0">
        <w:rPr>
          <w:rFonts w:ascii="Arial" w:eastAsia="Arial" w:hAnsi="Arial" w:cs="Arial"/>
          <w:color w:val="000000"/>
          <w:sz w:val="20"/>
          <w:szCs w:val="20"/>
        </w:rPr>
        <w:t xml:space="preserve"> in accordance with the Framework Agreement and the relevant Call-Off Agreement</w:t>
      </w:r>
      <w:r w:rsidR="00565B91" w:rsidRPr="00111DA6">
        <w:rPr>
          <w:rFonts w:ascii="Arial" w:eastAsia="Arial" w:hAnsi="Arial" w:cs="Arial"/>
          <w:color w:val="000000"/>
          <w:sz w:val="20"/>
          <w:szCs w:val="20"/>
        </w:rPr>
        <w:t xml:space="preserve">. </w:t>
      </w:r>
      <w:r w:rsidR="00545313">
        <w:rPr>
          <w:rFonts w:ascii="Arial" w:eastAsia="Arial" w:hAnsi="Arial" w:cs="Arial"/>
          <w:color w:val="000000"/>
          <w:sz w:val="20"/>
          <w:szCs w:val="20"/>
        </w:rPr>
        <w:t xml:space="preserve">  </w:t>
      </w:r>
    </w:p>
    <w:p w14:paraId="05D23C5B" w14:textId="77777777" w:rsidR="00545313" w:rsidRPr="00111DA6" w:rsidRDefault="00545313" w:rsidP="009C0DB6">
      <w:pPr>
        <w:pBdr>
          <w:top w:val="nil"/>
          <w:left w:val="nil"/>
          <w:bottom w:val="nil"/>
          <w:right w:val="nil"/>
          <w:between w:val="nil"/>
        </w:pBdr>
        <w:ind w:left="1368"/>
        <w:rPr>
          <w:rFonts w:ascii="Arial" w:eastAsia="Arial" w:hAnsi="Arial" w:cs="Arial"/>
          <w:color w:val="000000"/>
          <w:sz w:val="20"/>
          <w:szCs w:val="20"/>
        </w:rPr>
      </w:pPr>
    </w:p>
    <w:p w14:paraId="6221C8B6" w14:textId="7F0A7731" w:rsidR="00545313" w:rsidRDefault="00565B91" w:rsidP="009C0DB6">
      <w:pPr>
        <w:numPr>
          <w:ilvl w:val="2"/>
          <w:numId w:val="35"/>
        </w:numPr>
        <w:pBdr>
          <w:top w:val="nil"/>
          <w:left w:val="nil"/>
          <w:bottom w:val="nil"/>
          <w:right w:val="nil"/>
          <w:between w:val="nil"/>
        </w:pBdr>
        <w:ind w:left="1368" w:hanging="720"/>
        <w:rPr>
          <w:rFonts w:ascii="Arial" w:eastAsia="Arial" w:hAnsi="Arial" w:cs="Arial"/>
          <w:color w:val="000000"/>
          <w:sz w:val="20"/>
          <w:szCs w:val="20"/>
        </w:rPr>
      </w:pPr>
      <w:r w:rsidRPr="00111DA6">
        <w:rPr>
          <w:rFonts w:ascii="Arial" w:eastAsia="Arial" w:hAnsi="Arial" w:cs="Arial"/>
          <w:color w:val="000000"/>
          <w:sz w:val="20"/>
          <w:szCs w:val="20"/>
        </w:rPr>
        <w:t>The Supplier will be responsible for audit and assurance activity that evidences delivery against the requirements, and</w:t>
      </w:r>
      <w:r w:rsidR="00E36BCD" w:rsidRPr="00111DA6">
        <w:rPr>
          <w:rFonts w:ascii="Arial" w:eastAsia="Arial" w:hAnsi="Arial" w:cs="Arial"/>
          <w:color w:val="000000"/>
          <w:sz w:val="20"/>
          <w:szCs w:val="20"/>
        </w:rPr>
        <w:t xml:space="preserve"> that the </w:t>
      </w:r>
      <w:r w:rsidRPr="00111DA6">
        <w:rPr>
          <w:rFonts w:ascii="Arial" w:eastAsia="Arial" w:hAnsi="Arial" w:cs="Arial"/>
          <w:color w:val="000000"/>
          <w:sz w:val="20"/>
          <w:szCs w:val="20"/>
        </w:rPr>
        <w:t xml:space="preserve">required relevant standards, certifications and accreditations are in place prior to </w:t>
      </w:r>
      <w:r w:rsidR="006C5DA0">
        <w:rPr>
          <w:rFonts w:ascii="Arial" w:eastAsia="Arial" w:hAnsi="Arial" w:cs="Arial"/>
          <w:color w:val="000000"/>
          <w:sz w:val="20"/>
          <w:szCs w:val="20"/>
        </w:rPr>
        <w:t>S</w:t>
      </w:r>
      <w:r w:rsidRPr="00111DA6">
        <w:rPr>
          <w:rFonts w:ascii="Arial" w:eastAsia="Arial" w:hAnsi="Arial" w:cs="Arial"/>
          <w:color w:val="000000"/>
          <w:sz w:val="20"/>
          <w:szCs w:val="20"/>
        </w:rPr>
        <w:t>ervice</w:t>
      </w:r>
      <w:r w:rsidR="006C5DA0">
        <w:rPr>
          <w:rFonts w:ascii="Arial" w:eastAsia="Arial" w:hAnsi="Arial" w:cs="Arial"/>
          <w:color w:val="000000"/>
          <w:sz w:val="20"/>
          <w:szCs w:val="20"/>
        </w:rPr>
        <w:t>s</w:t>
      </w:r>
      <w:r w:rsidRPr="00111DA6">
        <w:rPr>
          <w:rFonts w:ascii="Arial" w:eastAsia="Arial" w:hAnsi="Arial" w:cs="Arial"/>
          <w:color w:val="000000"/>
          <w:sz w:val="20"/>
          <w:szCs w:val="20"/>
        </w:rPr>
        <w:t xml:space="preserve"> commencement, and maintained throughout the life of </w:t>
      </w:r>
      <w:r w:rsidR="006C5DA0">
        <w:rPr>
          <w:rFonts w:ascii="Arial" w:eastAsia="Arial" w:hAnsi="Arial" w:cs="Arial"/>
          <w:color w:val="000000"/>
          <w:sz w:val="20"/>
          <w:szCs w:val="20"/>
        </w:rPr>
        <w:t>any</w:t>
      </w:r>
      <w:r w:rsidR="006C5DA0" w:rsidRPr="00111DA6">
        <w:rPr>
          <w:rFonts w:ascii="Arial" w:eastAsia="Arial" w:hAnsi="Arial" w:cs="Arial"/>
          <w:color w:val="000000"/>
          <w:sz w:val="20"/>
          <w:szCs w:val="20"/>
        </w:rPr>
        <w:t xml:space="preserve"> </w:t>
      </w:r>
      <w:r w:rsidRPr="00111DA6">
        <w:rPr>
          <w:rFonts w:ascii="Arial" w:eastAsia="Arial" w:hAnsi="Arial" w:cs="Arial"/>
          <w:color w:val="000000"/>
          <w:sz w:val="20"/>
          <w:szCs w:val="20"/>
        </w:rPr>
        <w:t xml:space="preserve">Call-Off </w:t>
      </w:r>
      <w:r w:rsidR="006C5DA0">
        <w:rPr>
          <w:rFonts w:ascii="Arial" w:eastAsia="Arial" w:hAnsi="Arial" w:cs="Arial"/>
          <w:color w:val="000000"/>
          <w:sz w:val="20"/>
          <w:szCs w:val="20"/>
        </w:rPr>
        <w:t>A</w:t>
      </w:r>
      <w:r w:rsidRPr="00111DA6">
        <w:rPr>
          <w:rFonts w:ascii="Arial" w:eastAsia="Arial" w:hAnsi="Arial" w:cs="Arial"/>
          <w:color w:val="000000"/>
          <w:sz w:val="20"/>
          <w:szCs w:val="20"/>
        </w:rPr>
        <w:t>greements.</w:t>
      </w:r>
      <w:r w:rsidR="00545313">
        <w:rPr>
          <w:rFonts w:ascii="Arial" w:eastAsia="Arial" w:hAnsi="Arial" w:cs="Arial"/>
          <w:color w:val="000000"/>
          <w:sz w:val="20"/>
          <w:szCs w:val="20"/>
        </w:rPr>
        <w:t xml:space="preserve">   </w:t>
      </w:r>
    </w:p>
    <w:p w14:paraId="712C9D93" w14:textId="77777777" w:rsidR="00545313" w:rsidRPr="00111DA6" w:rsidRDefault="00545313" w:rsidP="009C0DB6">
      <w:pPr>
        <w:pBdr>
          <w:top w:val="nil"/>
          <w:left w:val="nil"/>
          <w:bottom w:val="nil"/>
          <w:right w:val="nil"/>
          <w:between w:val="nil"/>
        </w:pBdr>
        <w:ind w:left="1368"/>
        <w:rPr>
          <w:rFonts w:ascii="Arial" w:eastAsia="Arial" w:hAnsi="Arial" w:cs="Arial"/>
          <w:color w:val="000000"/>
          <w:sz w:val="20"/>
          <w:szCs w:val="20"/>
        </w:rPr>
      </w:pPr>
    </w:p>
    <w:p w14:paraId="7AADC8D8" w14:textId="38DB3BCE" w:rsidR="00545313" w:rsidRDefault="00914646" w:rsidP="009C0DB6">
      <w:pPr>
        <w:numPr>
          <w:ilvl w:val="2"/>
          <w:numId w:val="35"/>
        </w:numPr>
        <w:pBdr>
          <w:top w:val="nil"/>
          <w:left w:val="nil"/>
          <w:bottom w:val="nil"/>
          <w:right w:val="nil"/>
          <w:between w:val="nil"/>
        </w:pBdr>
        <w:ind w:left="1368" w:hanging="720"/>
        <w:rPr>
          <w:rFonts w:ascii="Arial" w:eastAsia="Arial" w:hAnsi="Arial" w:cs="Arial"/>
          <w:color w:val="000000"/>
          <w:sz w:val="20"/>
          <w:szCs w:val="20"/>
        </w:rPr>
      </w:pPr>
      <w:r w:rsidRPr="00111DA6">
        <w:rPr>
          <w:rFonts w:ascii="Arial" w:eastAsia="Arial" w:hAnsi="Arial" w:cs="Arial"/>
          <w:color w:val="000000"/>
          <w:sz w:val="20"/>
          <w:szCs w:val="20"/>
        </w:rPr>
        <w:t xml:space="preserve">The </w:t>
      </w:r>
      <w:r w:rsidR="003138B9">
        <w:rPr>
          <w:rFonts w:ascii="Arial" w:eastAsia="Arial" w:hAnsi="Arial" w:cs="Arial"/>
          <w:color w:val="000000"/>
          <w:sz w:val="20"/>
          <w:szCs w:val="20"/>
        </w:rPr>
        <w:t>S</w:t>
      </w:r>
      <w:r w:rsidRPr="00111DA6">
        <w:rPr>
          <w:rFonts w:ascii="Arial" w:eastAsia="Arial" w:hAnsi="Arial" w:cs="Arial"/>
          <w:color w:val="000000"/>
          <w:sz w:val="20"/>
          <w:szCs w:val="20"/>
        </w:rPr>
        <w:t xml:space="preserve">upplier will ensure value for money by utilising the most effective </w:t>
      </w:r>
      <w:r w:rsidR="003138B9">
        <w:rPr>
          <w:rFonts w:ascii="Arial" w:eastAsia="Arial" w:hAnsi="Arial" w:cs="Arial"/>
          <w:color w:val="000000"/>
          <w:sz w:val="20"/>
          <w:szCs w:val="20"/>
        </w:rPr>
        <w:t>S</w:t>
      </w:r>
      <w:r w:rsidRPr="00111DA6">
        <w:rPr>
          <w:rFonts w:ascii="Arial" w:eastAsia="Arial" w:hAnsi="Arial" w:cs="Arial"/>
          <w:color w:val="000000"/>
          <w:sz w:val="20"/>
          <w:szCs w:val="20"/>
        </w:rPr>
        <w:t>ub-contractors to</w:t>
      </w:r>
      <w:r w:rsidR="00F30B44" w:rsidRPr="00111DA6">
        <w:rPr>
          <w:rFonts w:ascii="Arial" w:eastAsia="Arial" w:hAnsi="Arial" w:cs="Arial"/>
          <w:color w:val="000000"/>
          <w:sz w:val="20"/>
          <w:szCs w:val="20"/>
        </w:rPr>
        <w:t xml:space="preserve"> provide </w:t>
      </w:r>
      <w:r w:rsidR="003138B9">
        <w:rPr>
          <w:rFonts w:ascii="Arial" w:eastAsia="Arial" w:hAnsi="Arial" w:cs="Arial"/>
          <w:color w:val="000000"/>
          <w:sz w:val="20"/>
          <w:szCs w:val="20"/>
        </w:rPr>
        <w:t xml:space="preserve">the </w:t>
      </w:r>
      <w:r w:rsidR="00315B7D">
        <w:rPr>
          <w:rFonts w:ascii="Arial" w:eastAsia="Arial" w:hAnsi="Arial" w:cs="Arial"/>
          <w:color w:val="000000"/>
          <w:sz w:val="20"/>
          <w:szCs w:val="20"/>
        </w:rPr>
        <w:t xml:space="preserve">Debt </w:t>
      </w:r>
      <w:r w:rsidR="003138B9">
        <w:rPr>
          <w:rFonts w:ascii="Arial" w:eastAsia="Arial" w:hAnsi="Arial" w:cs="Arial"/>
          <w:color w:val="000000"/>
          <w:sz w:val="20"/>
          <w:szCs w:val="20"/>
        </w:rPr>
        <w:t>C</w:t>
      </w:r>
      <w:r w:rsidR="003138B9" w:rsidRPr="00111DA6">
        <w:rPr>
          <w:rFonts w:ascii="Arial" w:eastAsia="Arial" w:hAnsi="Arial" w:cs="Arial"/>
          <w:color w:val="000000"/>
          <w:sz w:val="20"/>
          <w:szCs w:val="20"/>
        </w:rPr>
        <w:t xml:space="preserve">ollection </w:t>
      </w:r>
      <w:r w:rsidR="003138B9">
        <w:rPr>
          <w:rFonts w:ascii="Arial" w:eastAsia="Arial" w:hAnsi="Arial" w:cs="Arial"/>
          <w:color w:val="000000"/>
          <w:sz w:val="20"/>
          <w:szCs w:val="20"/>
        </w:rPr>
        <w:t>S</w:t>
      </w:r>
      <w:r w:rsidR="00F30B44" w:rsidRPr="00111DA6">
        <w:rPr>
          <w:rFonts w:ascii="Arial" w:eastAsia="Arial" w:hAnsi="Arial" w:cs="Arial"/>
          <w:color w:val="000000"/>
          <w:sz w:val="20"/>
          <w:szCs w:val="20"/>
        </w:rPr>
        <w:t>ervices and to</w:t>
      </w:r>
      <w:r w:rsidRPr="00111DA6">
        <w:rPr>
          <w:rFonts w:ascii="Arial" w:eastAsia="Arial" w:hAnsi="Arial" w:cs="Arial"/>
          <w:color w:val="000000"/>
          <w:sz w:val="20"/>
          <w:szCs w:val="20"/>
        </w:rPr>
        <w:t xml:space="preserve"> collect </w:t>
      </w:r>
      <w:r w:rsidR="003138B9">
        <w:rPr>
          <w:rFonts w:ascii="Arial" w:eastAsia="Arial" w:hAnsi="Arial" w:cs="Arial"/>
          <w:color w:val="000000"/>
          <w:sz w:val="20"/>
          <w:szCs w:val="20"/>
        </w:rPr>
        <w:t>C</w:t>
      </w:r>
      <w:r w:rsidR="00111DA6">
        <w:rPr>
          <w:rFonts w:ascii="Arial" w:eastAsia="Arial" w:hAnsi="Arial" w:cs="Arial"/>
          <w:color w:val="000000"/>
          <w:sz w:val="20"/>
          <w:szCs w:val="20"/>
        </w:rPr>
        <w:t>ustomer’s specific D</w:t>
      </w:r>
      <w:r w:rsidRPr="00111DA6">
        <w:rPr>
          <w:rFonts w:ascii="Arial" w:eastAsia="Arial" w:hAnsi="Arial" w:cs="Arial"/>
          <w:color w:val="000000"/>
          <w:sz w:val="20"/>
          <w:szCs w:val="20"/>
        </w:rPr>
        <w:t xml:space="preserve">ebt </w:t>
      </w:r>
      <w:r w:rsidR="00111DA6">
        <w:rPr>
          <w:rFonts w:ascii="Arial" w:eastAsia="Arial" w:hAnsi="Arial" w:cs="Arial"/>
          <w:color w:val="000000"/>
          <w:sz w:val="20"/>
          <w:szCs w:val="20"/>
        </w:rPr>
        <w:t>T</w:t>
      </w:r>
      <w:r w:rsidRPr="00111DA6">
        <w:rPr>
          <w:rFonts w:ascii="Arial" w:eastAsia="Arial" w:hAnsi="Arial" w:cs="Arial"/>
          <w:color w:val="000000"/>
          <w:sz w:val="20"/>
          <w:szCs w:val="20"/>
        </w:rPr>
        <w:t>ypes</w:t>
      </w:r>
      <w:r w:rsidR="00E36BCD" w:rsidRPr="00111DA6">
        <w:rPr>
          <w:rFonts w:ascii="Arial" w:eastAsia="Arial" w:hAnsi="Arial" w:cs="Arial"/>
          <w:color w:val="000000"/>
          <w:sz w:val="20"/>
          <w:szCs w:val="20"/>
        </w:rPr>
        <w:t>.</w:t>
      </w:r>
      <w:r w:rsidR="00545313">
        <w:rPr>
          <w:rFonts w:ascii="Arial" w:eastAsia="Arial" w:hAnsi="Arial" w:cs="Arial"/>
          <w:color w:val="000000"/>
          <w:sz w:val="20"/>
          <w:szCs w:val="20"/>
        </w:rPr>
        <w:t xml:space="preserve">  </w:t>
      </w:r>
    </w:p>
    <w:p w14:paraId="3EA986A0" w14:textId="77777777" w:rsidR="00545313" w:rsidRPr="00111DA6" w:rsidRDefault="00545313" w:rsidP="009C0DB6">
      <w:pPr>
        <w:pBdr>
          <w:top w:val="nil"/>
          <w:left w:val="nil"/>
          <w:bottom w:val="nil"/>
          <w:right w:val="nil"/>
          <w:between w:val="nil"/>
        </w:pBdr>
        <w:ind w:left="1368"/>
        <w:rPr>
          <w:rFonts w:ascii="Arial" w:eastAsia="Arial" w:hAnsi="Arial" w:cs="Arial"/>
          <w:color w:val="000000"/>
          <w:sz w:val="20"/>
          <w:szCs w:val="20"/>
        </w:rPr>
      </w:pPr>
    </w:p>
    <w:p w14:paraId="3D9CC5F7" w14:textId="57A3E3E3" w:rsidR="00565B91" w:rsidRPr="003466F6" w:rsidRDefault="00565B91" w:rsidP="009C0DB6">
      <w:pPr>
        <w:numPr>
          <w:ilvl w:val="2"/>
          <w:numId w:val="35"/>
        </w:numPr>
        <w:pBdr>
          <w:top w:val="nil"/>
          <w:left w:val="nil"/>
          <w:bottom w:val="nil"/>
          <w:right w:val="nil"/>
          <w:between w:val="nil"/>
        </w:pBdr>
        <w:ind w:left="1368" w:hanging="720"/>
        <w:rPr>
          <w:rFonts w:ascii="Arial" w:eastAsia="Arial" w:hAnsi="Arial" w:cs="Arial"/>
          <w:color w:val="000000"/>
          <w:sz w:val="20"/>
          <w:szCs w:val="20"/>
        </w:rPr>
      </w:pPr>
      <w:r w:rsidRPr="009C0DB6">
        <w:rPr>
          <w:rFonts w:ascii="Arial" w:eastAsia="Arial" w:hAnsi="Arial" w:cs="Arial"/>
          <w:color w:val="000000"/>
          <w:sz w:val="20"/>
          <w:szCs w:val="20"/>
        </w:rPr>
        <w:t>T</w:t>
      </w:r>
      <w:r w:rsidR="00E36BCD" w:rsidRPr="009C0DB6">
        <w:rPr>
          <w:rFonts w:ascii="Arial" w:eastAsia="Arial" w:hAnsi="Arial" w:cs="Arial"/>
          <w:color w:val="000000"/>
          <w:sz w:val="20"/>
          <w:szCs w:val="20"/>
        </w:rPr>
        <w:t>he Supplier will ensure that any</w:t>
      </w:r>
      <w:r w:rsidRPr="009C0DB6">
        <w:rPr>
          <w:rFonts w:ascii="Arial" w:eastAsia="Arial" w:hAnsi="Arial" w:cs="Arial"/>
          <w:color w:val="000000"/>
          <w:sz w:val="20"/>
          <w:szCs w:val="20"/>
        </w:rPr>
        <w:t xml:space="preserve"> </w:t>
      </w:r>
      <w:r w:rsidRPr="003466F6">
        <w:rPr>
          <w:rFonts w:ascii="Arial" w:eastAsia="Arial" w:hAnsi="Arial" w:cs="Arial"/>
          <w:color w:val="000000"/>
          <w:sz w:val="20"/>
          <w:szCs w:val="20"/>
        </w:rPr>
        <w:t>management fee</w:t>
      </w:r>
      <w:r w:rsidR="00E36BCD" w:rsidRPr="003466F6">
        <w:rPr>
          <w:rFonts w:ascii="Arial" w:eastAsia="Arial" w:hAnsi="Arial" w:cs="Arial"/>
          <w:color w:val="000000"/>
          <w:sz w:val="20"/>
          <w:szCs w:val="20"/>
        </w:rPr>
        <w:t>s</w:t>
      </w:r>
      <w:r w:rsidRPr="003466F6">
        <w:rPr>
          <w:rFonts w:ascii="Arial" w:eastAsia="Arial" w:hAnsi="Arial" w:cs="Arial"/>
          <w:color w:val="000000"/>
          <w:sz w:val="20"/>
          <w:szCs w:val="20"/>
        </w:rPr>
        <w:t xml:space="preserve"> charged for </w:t>
      </w:r>
      <w:r w:rsidR="003138B9">
        <w:rPr>
          <w:rFonts w:ascii="Arial" w:eastAsia="Arial" w:hAnsi="Arial" w:cs="Arial"/>
          <w:color w:val="000000"/>
          <w:sz w:val="20"/>
          <w:szCs w:val="20"/>
        </w:rPr>
        <w:t xml:space="preserve">the </w:t>
      </w:r>
      <w:r w:rsidR="00315B7D">
        <w:rPr>
          <w:rFonts w:ascii="Arial" w:eastAsia="Arial" w:hAnsi="Arial" w:cs="Arial"/>
          <w:color w:val="000000"/>
          <w:sz w:val="20"/>
          <w:szCs w:val="20"/>
        </w:rPr>
        <w:t xml:space="preserve">Debt </w:t>
      </w:r>
      <w:r w:rsidR="003138B9">
        <w:rPr>
          <w:rFonts w:ascii="Arial" w:eastAsia="Arial" w:hAnsi="Arial" w:cs="Arial"/>
          <w:color w:val="000000"/>
          <w:sz w:val="20"/>
          <w:szCs w:val="20"/>
        </w:rPr>
        <w:t xml:space="preserve">Collection Services which relate to </w:t>
      </w:r>
      <w:r w:rsidRPr="003466F6">
        <w:rPr>
          <w:rFonts w:ascii="Arial" w:eastAsia="Arial" w:hAnsi="Arial" w:cs="Arial"/>
          <w:color w:val="000000"/>
          <w:sz w:val="20"/>
          <w:szCs w:val="20"/>
        </w:rPr>
        <w:t>the managed service</w:t>
      </w:r>
      <w:r w:rsidR="003138B9">
        <w:rPr>
          <w:rFonts w:ascii="Arial" w:eastAsia="Arial" w:hAnsi="Arial" w:cs="Arial"/>
          <w:color w:val="000000"/>
          <w:sz w:val="20"/>
          <w:szCs w:val="20"/>
        </w:rPr>
        <w:t>s aspect of the Services</w:t>
      </w:r>
      <w:r w:rsidRPr="003466F6">
        <w:rPr>
          <w:rFonts w:ascii="Arial" w:eastAsia="Arial" w:hAnsi="Arial" w:cs="Arial"/>
          <w:color w:val="000000"/>
          <w:sz w:val="20"/>
          <w:szCs w:val="20"/>
        </w:rPr>
        <w:t xml:space="preserve"> </w:t>
      </w:r>
      <w:r w:rsidR="003138B9">
        <w:rPr>
          <w:rFonts w:ascii="Arial" w:eastAsia="Arial" w:hAnsi="Arial" w:cs="Arial"/>
          <w:color w:val="000000"/>
          <w:sz w:val="20"/>
          <w:szCs w:val="20"/>
        </w:rPr>
        <w:t>are</w:t>
      </w:r>
      <w:r w:rsidR="003138B9" w:rsidRPr="003466F6">
        <w:rPr>
          <w:rFonts w:ascii="Arial" w:eastAsia="Arial" w:hAnsi="Arial" w:cs="Arial"/>
          <w:color w:val="000000"/>
          <w:sz w:val="20"/>
          <w:szCs w:val="20"/>
        </w:rPr>
        <w:t xml:space="preserve"> </w:t>
      </w:r>
      <w:r w:rsidRPr="003466F6">
        <w:rPr>
          <w:rFonts w:ascii="Arial" w:eastAsia="Arial" w:hAnsi="Arial" w:cs="Arial"/>
          <w:color w:val="000000"/>
          <w:sz w:val="20"/>
          <w:szCs w:val="20"/>
        </w:rPr>
        <w:t xml:space="preserve">reflective of the work undertaken to </w:t>
      </w:r>
      <w:r w:rsidR="00885705" w:rsidRPr="003466F6">
        <w:rPr>
          <w:rFonts w:ascii="Arial" w:eastAsia="Arial" w:hAnsi="Arial" w:cs="Arial"/>
          <w:color w:val="000000"/>
          <w:sz w:val="20"/>
          <w:szCs w:val="20"/>
        </w:rPr>
        <w:t xml:space="preserve">manage </w:t>
      </w:r>
      <w:r w:rsidR="00315B7D">
        <w:rPr>
          <w:rFonts w:ascii="Arial" w:eastAsia="Arial" w:hAnsi="Arial" w:cs="Arial"/>
          <w:color w:val="000000"/>
          <w:sz w:val="20"/>
          <w:szCs w:val="20"/>
        </w:rPr>
        <w:t xml:space="preserve">Debt </w:t>
      </w:r>
      <w:r w:rsidR="003138B9">
        <w:rPr>
          <w:rFonts w:ascii="Arial" w:eastAsia="Arial" w:hAnsi="Arial" w:cs="Arial"/>
          <w:color w:val="000000"/>
          <w:sz w:val="20"/>
          <w:szCs w:val="20"/>
        </w:rPr>
        <w:t>C</w:t>
      </w:r>
      <w:r w:rsidR="00885705" w:rsidRPr="003466F6">
        <w:rPr>
          <w:rFonts w:ascii="Arial" w:eastAsia="Arial" w:hAnsi="Arial" w:cs="Arial"/>
          <w:color w:val="000000"/>
          <w:sz w:val="20"/>
          <w:szCs w:val="20"/>
        </w:rPr>
        <w:t xml:space="preserve">ollections </w:t>
      </w:r>
      <w:r w:rsidR="003138B9">
        <w:rPr>
          <w:rFonts w:ascii="Arial" w:eastAsia="Arial" w:hAnsi="Arial" w:cs="Arial"/>
          <w:color w:val="000000"/>
          <w:sz w:val="20"/>
          <w:szCs w:val="20"/>
        </w:rPr>
        <w:t>S</w:t>
      </w:r>
      <w:r w:rsidR="00885705" w:rsidRPr="003466F6">
        <w:rPr>
          <w:rFonts w:ascii="Arial" w:eastAsia="Arial" w:hAnsi="Arial" w:cs="Arial"/>
          <w:color w:val="000000"/>
          <w:sz w:val="20"/>
          <w:szCs w:val="20"/>
        </w:rPr>
        <w:t xml:space="preserve">ervices and </w:t>
      </w:r>
      <w:r w:rsidRPr="003466F6">
        <w:rPr>
          <w:rFonts w:ascii="Arial" w:eastAsia="Arial" w:hAnsi="Arial" w:cs="Arial"/>
          <w:color w:val="000000"/>
          <w:sz w:val="20"/>
          <w:szCs w:val="20"/>
        </w:rPr>
        <w:t xml:space="preserve">drive </w:t>
      </w:r>
      <w:r w:rsidR="00315B7D">
        <w:rPr>
          <w:rFonts w:ascii="Arial" w:eastAsia="Arial" w:hAnsi="Arial" w:cs="Arial"/>
          <w:color w:val="000000"/>
          <w:sz w:val="20"/>
          <w:szCs w:val="20"/>
        </w:rPr>
        <w:t xml:space="preserve">Debt </w:t>
      </w:r>
      <w:r w:rsidR="003138B9">
        <w:rPr>
          <w:rFonts w:ascii="Arial" w:eastAsia="Arial" w:hAnsi="Arial" w:cs="Arial"/>
          <w:color w:val="000000"/>
          <w:sz w:val="20"/>
          <w:szCs w:val="20"/>
        </w:rPr>
        <w:t>C</w:t>
      </w:r>
      <w:r w:rsidRPr="003466F6">
        <w:rPr>
          <w:rFonts w:ascii="Arial" w:eastAsia="Arial" w:hAnsi="Arial" w:cs="Arial"/>
          <w:color w:val="000000"/>
          <w:sz w:val="20"/>
          <w:szCs w:val="20"/>
        </w:rPr>
        <w:t xml:space="preserve">ollections </w:t>
      </w:r>
      <w:r w:rsidR="003138B9">
        <w:rPr>
          <w:rFonts w:ascii="Arial" w:eastAsia="Arial" w:hAnsi="Arial" w:cs="Arial"/>
          <w:color w:val="000000"/>
          <w:sz w:val="20"/>
          <w:szCs w:val="20"/>
        </w:rPr>
        <w:t xml:space="preserve">Services </w:t>
      </w:r>
      <w:r w:rsidRPr="003466F6">
        <w:rPr>
          <w:rFonts w:ascii="Arial" w:eastAsia="Arial" w:hAnsi="Arial" w:cs="Arial"/>
          <w:color w:val="000000"/>
          <w:sz w:val="20"/>
          <w:szCs w:val="20"/>
        </w:rPr>
        <w:t>performance.</w:t>
      </w:r>
    </w:p>
    <w:p w14:paraId="2F92B418" w14:textId="77777777" w:rsidR="00473392" w:rsidRDefault="00473392" w:rsidP="00473392">
      <w:pPr>
        <w:rPr>
          <w:rFonts w:ascii="Arial" w:eastAsia="Arial" w:hAnsi="Arial" w:cs="Arial"/>
          <w:b/>
          <w:sz w:val="20"/>
          <w:szCs w:val="20"/>
        </w:rPr>
      </w:pPr>
    </w:p>
    <w:p w14:paraId="2A13D164" w14:textId="77777777" w:rsidR="00473392" w:rsidRDefault="00473392" w:rsidP="00FF203A">
      <w:pPr>
        <w:numPr>
          <w:ilvl w:val="1"/>
          <w:numId w:val="35"/>
        </w:numPr>
        <w:pBdr>
          <w:top w:val="nil"/>
          <w:left w:val="nil"/>
          <w:bottom w:val="nil"/>
          <w:right w:val="nil"/>
          <w:between w:val="nil"/>
        </w:pBdr>
        <w:ind w:hanging="792"/>
        <w:rPr>
          <w:rFonts w:ascii="Arial" w:eastAsia="Arial" w:hAnsi="Arial" w:cs="Arial"/>
          <w:b/>
          <w:color w:val="000000"/>
          <w:sz w:val="20"/>
          <w:szCs w:val="20"/>
        </w:rPr>
      </w:pPr>
      <w:r>
        <w:rPr>
          <w:rFonts w:ascii="Arial" w:eastAsia="Arial" w:hAnsi="Arial" w:cs="Arial"/>
          <w:b/>
          <w:color w:val="000000"/>
          <w:sz w:val="20"/>
          <w:szCs w:val="20"/>
        </w:rPr>
        <w:t xml:space="preserve">Collection Strategies </w:t>
      </w:r>
    </w:p>
    <w:p w14:paraId="5554A68B" w14:textId="77777777" w:rsidR="00473392" w:rsidRDefault="00473392" w:rsidP="00473392">
      <w:pPr>
        <w:pBdr>
          <w:top w:val="nil"/>
          <w:left w:val="nil"/>
          <w:bottom w:val="nil"/>
          <w:right w:val="nil"/>
          <w:between w:val="nil"/>
        </w:pBdr>
        <w:ind w:left="792" w:hanging="720"/>
        <w:rPr>
          <w:rFonts w:ascii="Arial" w:eastAsia="Arial" w:hAnsi="Arial" w:cs="Arial"/>
          <w:b/>
          <w:color w:val="000000"/>
          <w:sz w:val="20"/>
          <w:szCs w:val="20"/>
        </w:rPr>
      </w:pPr>
    </w:p>
    <w:p w14:paraId="2B860BB2" w14:textId="1B250B69" w:rsidR="00473392" w:rsidRPr="003466F6" w:rsidRDefault="00473392" w:rsidP="003466F6">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sidRPr="003466F6">
        <w:rPr>
          <w:rFonts w:ascii="Arial" w:eastAsia="Arial" w:hAnsi="Arial" w:cs="Arial"/>
          <w:color w:val="000000"/>
          <w:sz w:val="20"/>
          <w:szCs w:val="20"/>
        </w:rPr>
        <w:t xml:space="preserve">The Supplier shall be able to develop strategies for the recovery of debts according to Customer requirements.  </w:t>
      </w:r>
    </w:p>
    <w:p w14:paraId="507B8667" w14:textId="77777777" w:rsidR="00473392" w:rsidRPr="009B7D54" w:rsidRDefault="00473392" w:rsidP="00473392">
      <w:pPr>
        <w:rPr>
          <w:rFonts w:ascii="Arial" w:eastAsia="Arial" w:hAnsi="Arial" w:cs="Arial"/>
          <w:sz w:val="20"/>
          <w:szCs w:val="20"/>
        </w:rPr>
      </w:pPr>
    </w:p>
    <w:p w14:paraId="2DDFF5FC" w14:textId="5ADBD07F" w:rsidR="00473392" w:rsidRDefault="00473392" w:rsidP="003466F6">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The Supplier shall develop bespoke and intelligent debt collection strategies which a</w:t>
      </w:r>
      <w:r w:rsidR="00A62C99">
        <w:rPr>
          <w:rFonts w:ascii="Arial" w:eastAsia="Arial" w:hAnsi="Arial" w:cs="Arial"/>
          <w:color w:val="000000"/>
          <w:sz w:val="20"/>
          <w:szCs w:val="20"/>
        </w:rPr>
        <w:t>s</w:t>
      </w:r>
      <w:r>
        <w:rPr>
          <w:rFonts w:ascii="Arial" w:eastAsia="Arial" w:hAnsi="Arial" w:cs="Arial"/>
          <w:color w:val="000000"/>
          <w:sz w:val="20"/>
          <w:szCs w:val="20"/>
        </w:rPr>
        <w:t xml:space="preserve"> a minimum: </w:t>
      </w:r>
    </w:p>
    <w:p w14:paraId="03EC92DA" w14:textId="77777777" w:rsidR="00473392" w:rsidRDefault="00473392" w:rsidP="003466F6">
      <w:pPr>
        <w:numPr>
          <w:ilvl w:val="0"/>
          <w:numId w:val="3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Are suitable for the </w:t>
      </w:r>
      <w:r w:rsidRPr="009B7D54">
        <w:rPr>
          <w:rFonts w:ascii="Arial" w:eastAsia="Arial" w:hAnsi="Arial" w:cs="Arial"/>
          <w:color w:val="000000"/>
          <w:sz w:val="20"/>
          <w:szCs w:val="20"/>
        </w:rPr>
        <w:t xml:space="preserve">particular </w:t>
      </w:r>
      <w:r w:rsidRPr="003466F6">
        <w:rPr>
          <w:rFonts w:ascii="Arial" w:eastAsia="Arial" w:hAnsi="Arial" w:cs="Arial"/>
          <w:color w:val="000000"/>
          <w:sz w:val="20"/>
          <w:szCs w:val="20"/>
        </w:rPr>
        <w:t>Debt Type</w:t>
      </w:r>
      <w:r w:rsidRPr="009B7D54">
        <w:rPr>
          <w:rFonts w:ascii="Arial" w:eastAsia="Arial" w:hAnsi="Arial" w:cs="Arial"/>
          <w:color w:val="000000"/>
          <w:sz w:val="20"/>
          <w:szCs w:val="20"/>
        </w:rPr>
        <w:t xml:space="preserve"> owned</w:t>
      </w:r>
      <w:r>
        <w:rPr>
          <w:rFonts w:ascii="Arial" w:eastAsia="Arial" w:hAnsi="Arial" w:cs="Arial"/>
          <w:color w:val="000000"/>
          <w:sz w:val="20"/>
          <w:szCs w:val="20"/>
        </w:rPr>
        <w:t xml:space="preserve"> by the Customer </w:t>
      </w:r>
    </w:p>
    <w:p w14:paraId="25CA618E" w14:textId="43297CF3" w:rsidR="00473392" w:rsidRDefault="00473392" w:rsidP="009C0DB6">
      <w:pPr>
        <w:numPr>
          <w:ilvl w:val="0"/>
          <w:numId w:val="3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Vary according to past performance of </w:t>
      </w:r>
      <w:r w:rsidR="003466F6">
        <w:rPr>
          <w:rFonts w:ascii="Arial" w:eastAsia="Arial" w:hAnsi="Arial" w:cs="Arial"/>
          <w:color w:val="000000"/>
          <w:sz w:val="20"/>
          <w:szCs w:val="20"/>
        </w:rPr>
        <w:t>A</w:t>
      </w:r>
      <w:r>
        <w:rPr>
          <w:rFonts w:ascii="Arial" w:eastAsia="Arial" w:hAnsi="Arial" w:cs="Arial"/>
          <w:color w:val="000000"/>
          <w:sz w:val="20"/>
          <w:szCs w:val="20"/>
        </w:rPr>
        <w:t>ccounts within the portfolio</w:t>
      </w:r>
    </w:p>
    <w:p w14:paraId="600D4C71" w14:textId="77777777" w:rsidR="00473392" w:rsidRDefault="00473392" w:rsidP="003466F6">
      <w:pPr>
        <w:numPr>
          <w:ilvl w:val="0"/>
          <w:numId w:val="3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Vary according to the past collection strategies applied to the portfolio</w:t>
      </w:r>
    </w:p>
    <w:p w14:paraId="793A6C4E" w14:textId="77777777" w:rsidR="00473392" w:rsidRDefault="00473392" w:rsidP="00473392">
      <w:pPr>
        <w:ind w:left="720"/>
        <w:rPr>
          <w:rFonts w:ascii="Arial" w:eastAsia="Arial" w:hAnsi="Arial" w:cs="Arial"/>
          <w:sz w:val="20"/>
          <w:szCs w:val="20"/>
        </w:rPr>
      </w:pPr>
    </w:p>
    <w:p w14:paraId="5159E3B2" w14:textId="3BC2286A" w:rsidR="00473392" w:rsidRDefault="00473392" w:rsidP="003466F6">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The Supplier shall use the intelligent application of analytics, on all available data, to propose collections strategies which will maximise financial performance, deliver value for money and improve experiences for debtors, this can include but is not limited to:</w:t>
      </w:r>
    </w:p>
    <w:p w14:paraId="00810B25" w14:textId="2148641F" w:rsidR="00473392" w:rsidRDefault="00473392" w:rsidP="009C0DB6">
      <w:pPr>
        <w:numPr>
          <w:ilvl w:val="0"/>
          <w:numId w:val="3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Segmentation of performing and non-performing </w:t>
      </w:r>
      <w:r w:rsidR="003466F6">
        <w:rPr>
          <w:rFonts w:ascii="Arial" w:eastAsia="Arial" w:hAnsi="Arial" w:cs="Arial"/>
          <w:color w:val="000000"/>
          <w:sz w:val="20"/>
          <w:szCs w:val="20"/>
        </w:rPr>
        <w:t>A</w:t>
      </w:r>
      <w:r>
        <w:rPr>
          <w:rFonts w:ascii="Arial" w:eastAsia="Arial" w:hAnsi="Arial" w:cs="Arial"/>
          <w:color w:val="000000"/>
          <w:sz w:val="20"/>
          <w:szCs w:val="20"/>
        </w:rPr>
        <w:t>ccounts</w:t>
      </w:r>
    </w:p>
    <w:p w14:paraId="719537FF" w14:textId="2F78D3BF" w:rsidR="00473392" w:rsidRDefault="00473392" w:rsidP="009C0DB6">
      <w:pPr>
        <w:numPr>
          <w:ilvl w:val="0"/>
          <w:numId w:val="3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Segmentation of </w:t>
      </w:r>
      <w:r w:rsidR="003466F6">
        <w:rPr>
          <w:rFonts w:ascii="Arial" w:eastAsia="Arial" w:hAnsi="Arial" w:cs="Arial"/>
          <w:color w:val="000000"/>
          <w:sz w:val="20"/>
          <w:szCs w:val="20"/>
        </w:rPr>
        <w:t>A</w:t>
      </w:r>
      <w:r>
        <w:rPr>
          <w:rFonts w:ascii="Arial" w:eastAsia="Arial" w:hAnsi="Arial" w:cs="Arial"/>
          <w:color w:val="000000"/>
          <w:sz w:val="20"/>
          <w:szCs w:val="20"/>
        </w:rPr>
        <w:t>ccounts based on Debt Type</w:t>
      </w:r>
    </w:p>
    <w:p w14:paraId="04921C44" w14:textId="44C216D5" w:rsidR="00473392" w:rsidRDefault="003466F6" w:rsidP="009C0DB6">
      <w:pPr>
        <w:numPr>
          <w:ilvl w:val="0"/>
          <w:numId w:val="3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Segmentation of A</w:t>
      </w:r>
      <w:r w:rsidR="00473392">
        <w:rPr>
          <w:rFonts w:ascii="Arial" w:eastAsia="Arial" w:hAnsi="Arial" w:cs="Arial"/>
          <w:color w:val="000000"/>
          <w:sz w:val="20"/>
          <w:szCs w:val="20"/>
        </w:rPr>
        <w:t>ccounts based on past performance</w:t>
      </w:r>
    </w:p>
    <w:p w14:paraId="745307A2" w14:textId="0A58CE75" w:rsidR="00473392" w:rsidRDefault="003466F6" w:rsidP="009C0DB6">
      <w:pPr>
        <w:numPr>
          <w:ilvl w:val="0"/>
          <w:numId w:val="3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Segmentation of A</w:t>
      </w:r>
      <w:r w:rsidR="00473392">
        <w:rPr>
          <w:rFonts w:ascii="Arial" w:eastAsia="Arial" w:hAnsi="Arial" w:cs="Arial"/>
          <w:color w:val="000000"/>
          <w:sz w:val="20"/>
          <w:szCs w:val="20"/>
        </w:rPr>
        <w:t xml:space="preserve">ccounts requiring specialist treatment (e.g. identified formal debt solution, identified deceased debtor etc.)  </w:t>
      </w:r>
    </w:p>
    <w:p w14:paraId="3058D521" w14:textId="4C905931" w:rsidR="00473392" w:rsidRDefault="003466F6" w:rsidP="009C0DB6">
      <w:pPr>
        <w:numPr>
          <w:ilvl w:val="0"/>
          <w:numId w:val="3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Segmentation of A</w:t>
      </w:r>
      <w:r w:rsidR="00473392">
        <w:rPr>
          <w:rFonts w:ascii="Arial" w:eastAsia="Arial" w:hAnsi="Arial" w:cs="Arial"/>
          <w:color w:val="000000"/>
          <w:sz w:val="20"/>
          <w:szCs w:val="20"/>
        </w:rPr>
        <w:t>ccounts based on debtor propensity to pay scoring</w:t>
      </w:r>
    </w:p>
    <w:p w14:paraId="5AF50F74" w14:textId="77777777" w:rsidR="00473392" w:rsidRDefault="00473392" w:rsidP="009C0DB6">
      <w:pPr>
        <w:numPr>
          <w:ilvl w:val="0"/>
          <w:numId w:val="3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Using decision engines for automated segmentation</w:t>
      </w:r>
    </w:p>
    <w:p w14:paraId="065EC563" w14:textId="61BD5978" w:rsidR="00473392" w:rsidRDefault="00473392" w:rsidP="009C0DB6">
      <w:pPr>
        <w:numPr>
          <w:ilvl w:val="0"/>
          <w:numId w:val="3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Op</w:t>
      </w:r>
      <w:r w:rsidR="003466F6">
        <w:rPr>
          <w:rFonts w:ascii="Arial" w:eastAsia="Arial" w:hAnsi="Arial" w:cs="Arial"/>
          <w:color w:val="000000"/>
          <w:sz w:val="20"/>
          <w:szCs w:val="20"/>
        </w:rPr>
        <w:t>erating flexible allocation of A</w:t>
      </w:r>
      <w:r>
        <w:rPr>
          <w:rFonts w:ascii="Arial" w:eastAsia="Arial" w:hAnsi="Arial" w:cs="Arial"/>
          <w:color w:val="000000"/>
          <w:sz w:val="20"/>
          <w:szCs w:val="20"/>
        </w:rPr>
        <w:t>ccounts to a panel of DCAs based on</w:t>
      </w:r>
      <w:r w:rsidR="003466F6">
        <w:rPr>
          <w:rFonts w:ascii="Arial" w:eastAsia="Arial" w:hAnsi="Arial" w:cs="Arial"/>
          <w:color w:val="000000"/>
          <w:sz w:val="20"/>
          <w:szCs w:val="20"/>
        </w:rPr>
        <w:t>:</w:t>
      </w:r>
      <w:r>
        <w:rPr>
          <w:rFonts w:ascii="Arial" w:eastAsia="Arial" w:hAnsi="Arial" w:cs="Arial"/>
          <w:color w:val="000000"/>
          <w:sz w:val="20"/>
          <w:szCs w:val="20"/>
        </w:rPr>
        <w:t xml:space="preserve"> DCA specialisms, DCA performance (e.g. champion/challenger results etc.), DCA capacity etc. </w:t>
      </w:r>
    </w:p>
    <w:p w14:paraId="7CC71E2F" w14:textId="77777777" w:rsidR="00473392" w:rsidRDefault="00473392" w:rsidP="009C0DB6">
      <w:pPr>
        <w:numPr>
          <w:ilvl w:val="0"/>
          <w:numId w:val="3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Operating strategies which vary the intensity of contact attempts and channels </w:t>
      </w:r>
    </w:p>
    <w:p w14:paraId="7DDDEC41" w14:textId="77777777" w:rsidR="00473392" w:rsidRDefault="00473392" w:rsidP="00473392">
      <w:pPr>
        <w:rPr>
          <w:rFonts w:ascii="Arial" w:eastAsia="Arial" w:hAnsi="Arial" w:cs="Arial"/>
          <w:sz w:val="20"/>
          <w:szCs w:val="20"/>
        </w:rPr>
      </w:pPr>
    </w:p>
    <w:p w14:paraId="45BD6B21" w14:textId="23EF0F29" w:rsidR="00473392" w:rsidRDefault="00473392" w:rsidP="00C635F0">
      <w:pPr>
        <w:numPr>
          <w:ilvl w:val="2"/>
          <w:numId w:val="3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shall ensure that collections strategy outlines the proposed treatment for vulnerable </w:t>
      </w:r>
      <w:r w:rsidR="00535614">
        <w:rPr>
          <w:rFonts w:ascii="Arial" w:eastAsia="Arial" w:hAnsi="Arial" w:cs="Arial"/>
          <w:color w:val="000000"/>
          <w:sz w:val="20"/>
          <w:szCs w:val="20"/>
        </w:rPr>
        <w:t>D</w:t>
      </w:r>
      <w:r>
        <w:rPr>
          <w:rFonts w:ascii="Arial" w:eastAsia="Arial" w:hAnsi="Arial" w:cs="Arial"/>
          <w:color w:val="000000"/>
          <w:sz w:val="20"/>
          <w:szCs w:val="20"/>
        </w:rPr>
        <w:t xml:space="preserve">ebtors and </w:t>
      </w:r>
      <w:r w:rsidR="00535614">
        <w:rPr>
          <w:rFonts w:ascii="Arial" w:eastAsia="Arial" w:hAnsi="Arial" w:cs="Arial"/>
          <w:color w:val="000000"/>
          <w:sz w:val="20"/>
          <w:szCs w:val="20"/>
        </w:rPr>
        <w:t>D</w:t>
      </w:r>
      <w:r>
        <w:rPr>
          <w:rFonts w:ascii="Arial" w:eastAsia="Arial" w:hAnsi="Arial" w:cs="Arial"/>
          <w:color w:val="000000"/>
          <w:sz w:val="20"/>
          <w:szCs w:val="20"/>
        </w:rPr>
        <w:t>ebtors with any accessibility requirements.</w:t>
      </w:r>
    </w:p>
    <w:p w14:paraId="0EC3B206"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04914C47" w14:textId="77777777" w:rsidR="00473392" w:rsidRDefault="00473392" w:rsidP="00C635F0">
      <w:pPr>
        <w:numPr>
          <w:ilvl w:val="2"/>
          <w:numId w:val="3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shall ensure that at a minimum collection strategies will:</w:t>
      </w:r>
    </w:p>
    <w:p w14:paraId="5527E6D4" w14:textId="25256034" w:rsidR="00473392" w:rsidRDefault="00473392" w:rsidP="00473392">
      <w:pPr>
        <w:numPr>
          <w:ilvl w:val="0"/>
          <w:numId w:val="4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Outline the channels that will be used to communicate with the </w:t>
      </w:r>
      <w:r w:rsidR="00535614">
        <w:rPr>
          <w:rFonts w:ascii="Arial" w:eastAsia="Arial" w:hAnsi="Arial" w:cs="Arial"/>
          <w:color w:val="000000"/>
          <w:sz w:val="20"/>
          <w:szCs w:val="20"/>
        </w:rPr>
        <w:t>D</w:t>
      </w:r>
      <w:r>
        <w:rPr>
          <w:rFonts w:ascii="Arial" w:eastAsia="Arial" w:hAnsi="Arial" w:cs="Arial"/>
          <w:color w:val="000000"/>
          <w:sz w:val="20"/>
          <w:szCs w:val="20"/>
        </w:rPr>
        <w:t>ebtor</w:t>
      </w:r>
    </w:p>
    <w:p w14:paraId="76CF4534" w14:textId="77777777" w:rsidR="00473392" w:rsidRDefault="00473392" w:rsidP="00473392">
      <w:pPr>
        <w:numPr>
          <w:ilvl w:val="0"/>
          <w:numId w:val="4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At what point in the journey the contact methods will be used</w:t>
      </w:r>
    </w:p>
    <w:p w14:paraId="089ED534" w14:textId="77777777" w:rsidR="00473392" w:rsidRDefault="00473392" w:rsidP="00473392">
      <w:pPr>
        <w:numPr>
          <w:ilvl w:val="0"/>
          <w:numId w:val="4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contact frequency that will be applied</w:t>
      </w:r>
    </w:p>
    <w:p w14:paraId="770EA0AF" w14:textId="429FB676" w:rsidR="00C635F0" w:rsidRDefault="00473392" w:rsidP="00473392">
      <w:pPr>
        <w:numPr>
          <w:ilvl w:val="0"/>
          <w:numId w:val="4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How the collection strategy will respond to </w:t>
      </w:r>
      <w:r w:rsidR="00535614">
        <w:rPr>
          <w:rFonts w:ascii="Arial" w:eastAsia="Arial" w:hAnsi="Arial" w:cs="Arial"/>
          <w:color w:val="000000"/>
          <w:sz w:val="20"/>
          <w:szCs w:val="20"/>
        </w:rPr>
        <w:t>C</w:t>
      </w:r>
      <w:r>
        <w:rPr>
          <w:rFonts w:ascii="Arial" w:eastAsia="Arial" w:hAnsi="Arial" w:cs="Arial"/>
          <w:color w:val="000000"/>
          <w:sz w:val="20"/>
          <w:szCs w:val="20"/>
        </w:rPr>
        <w:t xml:space="preserve">ustomer circumstances; </w:t>
      </w:r>
    </w:p>
    <w:p w14:paraId="5065E25D" w14:textId="62A636E9" w:rsidR="00473392" w:rsidRDefault="00C635F0" w:rsidP="00473392">
      <w:pPr>
        <w:numPr>
          <w:ilvl w:val="0"/>
          <w:numId w:val="4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How the collection strategy will respond to Debtor circumstances; </w:t>
      </w:r>
      <w:r w:rsidR="00473392">
        <w:rPr>
          <w:rFonts w:ascii="Arial" w:eastAsia="Arial" w:hAnsi="Arial" w:cs="Arial"/>
          <w:color w:val="000000"/>
          <w:sz w:val="20"/>
          <w:szCs w:val="20"/>
        </w:rPr>
        <w:t xml:space="preserve">and </w:t>
      </w:r>
    </w:p>
    <w:p w14:paraId="6FA9E5A5" w14:textId="28D278ED" w:rsidR="00473392" w:rsidRDefault="00473392" w:rsidP="00473392">
      <w:pPr>
        <w:numPr>
          <w:ilvl w:val="0"/>
          <w:numId w:val="4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How the collection strategy will ensure fair and proportionate treatment for </w:t>
      </w:r>
      <w:r w:rsidR="00535614">
        <w:rPr>
          <w:rFonts w:ascii="Arial" w:eastAsia="Arial" w:hAnsi="Arial" w:cs="Arial"/>
          <w:color w:val="000000"/>
          <w:sz w:val="20"/>
          <w:szCs w:val="20"/>
        </w:rPr>
        <w:t>D</w:t>
      </w:r>
      <w:r>
        <w:rPr>
          <w:rFonts w:ascii="Arial" w:eastAsia="Arial" w:hAnsi="Arial" w:cs="Arial"/>
          <w:color w:val="000000"/>
          <w:sz w:val="20"/>
          <w:szCs w:val="20"/>
        </w:rPr>
        <w:t>ebtors</w:t>
      </w:r>
    </w:p>
    <w:p w14:paraId="63DBDF4E"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051290A0" w14:textId="2EDE0BC6" w:rsidR="00473392" w:rsidRDefault="00473392" w:rsidP="00C635F0">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 xml:space="preserve">Scripts and/or templates for each communication channel should be made available </w:t>
      </w:r>
      <w:r w:rsidR="00535614">
        <w:rPr>
          <w:rFonts w:ascii="Arial" w:eastAsia="Arial" w:hAnsi="Arial" w:cs="Arial"/>
          <w:color w:val="000000"/>
          <w:sz w:val="20"/>
          <w:szCs w:val="20"/>
        </w:rPr>
        <w:t xml:space="preserve">by the Supplier </w:t>
      </w:r>
      <w:r>
        <w:rPr>
          <w:rFonts w:ascii="Arial" w:eastAsia="Arial" w:hAnsi="Arial" w:cs="Arial"/>
          <w:color w:val="000000"/>
          <w:sz w:val="20"/>
          <w:szCs w:val="20"/>
        </w:rPr>
        <w:t xml:space="preserve">and approved by the Customer as part of the collection strategy before being used by the Supplier. </w:t>
      </w:r>
    </w:p>
    <w:p w14:paraId="34430312" w14:textId="77777777" w:rsidR="00473392" w:rsidRDefault="00473392" w:rsidP="00473392">
      <w:pPr>
        <w:rPr>
          <w:rFonts w:ascii="Arial" w:eastAsia="Arial" w:hAnsi="Arial" w:cs="Arial"/>
          <w:sz w:val="20"/>
          <w:szCs w:val="20"/>
        </w:rPr>
      </w:pPr>
    </w:p>
    <w:p w14:paraId="09D9A52E" w14:textId="7706B7B0" w:rsidR="00473392" w:rsidRDefault="00473392" w:rsidP="009C0DB6">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The Supplier shall be able to provide advice and assurance on different strategies with the Customer providing, where requested, a clear assessment of different options, including but not limited to:</w:t>
      </w:r>
    </w:p>
    <w:p w14:paraId="7DA28ECE" w14:textId="77777777" w:rsidR="00473392" w:rsidRDefault="00473392" w:rsidP="00473392">
      <w:pPr>
        <w:numPr>
          <w:ilvl w:val="0"/>
          <w:numId w:val="4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Practicality</w:t>
      </w:r>
    </w:p>
    <w:p w14:paraId="604D5E69" w14:textId="77777777" w:rsidR="00473392" w:rsidRDefault="00473392" w:rsidP="00473392">
      <w:pPr>
        <w:numPr>
          <w:ilvl w:val="0"/>
          <w:numId w:val="4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Timescales</w:t>
      </w:r>
    </w:p>
    <w:p w14:paraId="132BB970" w14:textId="77777777" w:rsidR="00473392" w:rsidRDefault="00473392" w:rsidP="00473392">
      <w:pPr>
        <w:numPr>
          <w:ilvl w:val="0"/>
          <w:numId w:val="4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Costs</w:t>
      </w:r>
    </w:p>
    <w:p w14:paraId="0F75C89E" w14:textId="77777777" w:rsidR="00473392" w:rsidRDefault="00473392" w:rsidP="00473392">
      <w:pPr>
        <w:numPr>
          <w:ilvl w:val="0"/>
          <w:numId w:val="4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Comparative value for money</w:t>
      </w:r>
    </w:p>
    <w:p w14:paraId="349E2174" w14:textId="77777777" w:rsidR="00473392" w:rsidRDefault="00473392" w:rsidP="00473392">
      <w:pPr>
        <w:numPr>
          <w:ilvl w:val="0"/>
          <w:numId w:val="4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Risks</w:t>
      </w:r>
    </w:p>
    <w:p w14:paraId="317620A1" w14:textId="77777777" w:rsidR="00473392" w:rsidRDefault="00473392" w:rsidP="00473392">
      <w:pPr>
        <w:rPr>
          <w:rFonts w:ascii="Arial" w:eastAsia="Arial" w:hAnsi="Arial" w:cs="Arial"/>
          <w:sz w:val="20"/>
          <w:szCs w:val="20"/>
        </w:rPr>
      </w:pPr>
      <w:r>
        <w:rPr>
          <w:rFonts w:ascii="Arial" w:eastAsia="Arial" w:hAnsi="Arial" w:cs="Arial"/>
          <w:sz w:val="20"/>
          <w:szCs w:val="20"/>
        </w:rPr>
        <w:t xml:space="preserve"> </w:t>
      </w:r>
    </w:p>
    <w:p w14:paraId="1BCE90E4" w14:textId="57C1C1BD" w:rsidR="00473392" w:rsidRDefault="00473392" w:rsidP="009C0DB6">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 xml:space="preserve">The Supplier must be able to implement flexible collections strategies which can be amended in agreed timeframes according to Customer requirements. </w:t>
      </w:r>
    </w:p>
    <w:p w14:paraId="5E992A7B" w14:textId="77777777" w:rsidR="00473392" w:rsidRDefault="00473392" w:rsidP="00473392">
      <w:pPr>
        <w:rPr>
          <w:rFonts w:ascii="Arial" w:eastAsia="Arial" w:hAnsi="Arial" w:cs="Arial"/>
          <w:sz w:val="20"/>
          <w:szCs w:val="20"/>
        </w:rPr>
      </w:pPr>
    </w:p>
    <w:p w14:paraId="34FF9E9B" w14:textId="780DF9DC" w:rsidR="00473392" w:rsidRPr="00364F95" w:rsidRDefault="00473392" w:rsidP="009C0DB6">
      <w:pPr>
        <w:numPr>
          <w:ilvl w:val="2"/>
          <w:numId w:val="35"/>
        </w:numPr>
        <w:pBdr>
          <w:top w:val="nil"/>
          <w:left w:val="nil"/>
          <w:bottom w:val="nil"/>
          <w:right w:val="nil"/>
          <w:between w:val="nil"/>
        </w:pBdr>
        <w:ind w:left="1440" w:hanging="720"/>
        <w:rPr>
          <w:rFonts w:ascii="Arial" w:eastAsia="Arial" w:hAnsi="Arial" w:cs="Arial"/>
          <w:color w:val="000000"/>
          <w:sz w:val="20"/>
          <w:szCs w:val="20"/>
        </w:rPr>
      </w:pPr>
      <w:r>
        <w:rPr>
          <w:rFonts w:ascii="Arial" w:eastAsia="Arial" w:hAnsi="Arial" w:cs="Arial"/>
          <w:color w:val="000000"/>
          <w:sz w:val="20"/>
          <w:szCs w:val="20"/>
        </w:rPr>
        <w:t xml:space="preserve">The Supplier must submit a proposed collection strategy to the Customer sufficiently in advance of any </w:t>
      </w:r>
      <w:r w:rsidRPr="009B7D54">
        <w:rPr>
          <w:rFonts w:ascii="Arial" w:eastAsia="Arial" w:hAnsi="Arial" w:cs="Arial"/>
          <w:color w:val="000000"/>
          <w:sz w:val="20"/>
          <w:szCs w:val="20"/>
        </w:rPr>
        <w:t xml:space="preserve">proposed </w:t>
      </w:r>
      <w:r w:rsidRPr="009C0DB6">
        <w:rPr>
          <w:rFonts w:ascii="Arial" w:eastAsia="Arial" w:hAnsi="Arial" w:cs="Arial"/>
          <w:color w:val="000000"/>
          <w:sz w:val="20"/>
          <w:szCs w:val="20"/>
        </w:rPr>
        <w:t>Placement Date.</w:t>
      </w:r>
      <w:r w:rsidRPr="009B7D54">
        <w:rPr>
          <w:rFonts w:ascii="Arial" w:eastAsia="Arial" w:hAnsi="Arial" w:cs="Arial"/>
          <w:color w:val="000000"/>
          <w:sz w:val="20"/>
          <w:szCs w:val="20"/>
        </w:rPr>
        <w:t xml:space="preserve"> </w:t>
      </w:r>
    </w:p>
    <w:p w14:paraId="4D7465B1" w14:textId="77777777" w:rsidR="00473392" w:rsidRPr="00364F95"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056E18C9" w14:textId="0C7684F7" w:rsidR="00473392" w:rsidRPr="00364F95" w:rsidRDefault="00473392" w:rsidP="00C635F0">
      <w:pPr>
        <w:numPr>
          <w:ilvl w:val="2"/>
          <w:numId w:val="35"/>
        </w:numPr>
        <w:pBdr>
          <w:top w:val="nil"/>
          <w:left w:val="nil"/>
          <w:bottom w:val="nil"/>
          <w:right w:val="nil"/>
          <w:between w:val="nil"/>
        </w:pBdr>
        <w:ind w:left="1440" w:hanging="720"/>
        <w:rPr>
          <w:rFonts w:ascii="Arial" w:eastAsia="Arial" w:hAnsi="Arial" w:cs="Arial"/>
          <w:color w:val="000000"/>
          <w:sz w:val="20"/>
          <w:szCs w:val="20"/>
        </w:rPr>
      </w:pPr>
      <w:r w:rsidRPr="00364F95">
        <w:rPr>
          <w:rFonts w:ascii="Arial" w:eastAsia="Arial" w:hAnsi="Arial" w:cs="Arial"/>
          <w:color w:val="000000"/>
          <w:sz w:val="20"/>
          <w:szCs w:val="20"/>
        </w:rPr>
        <w:t>The Supplier must, sufficiently in advance</w:t>
      </w:r>
      <w:r w:rsidR="00C635F0">
        <w:rPr>
          <w:rFonts w:ascii="Arial" w:eastAsia="Arial" w:hAnsi="Arial" w:cs="Arial"/>
          <w:color w:val="000000"/>
          <w:sz w:val="20"/>
          <w:szCs w:val="20"/>
        </w:rPr>
        <w:t xml:space="preserve"> of the proposed Placement Date</w:t>
      </w:r>
      <w:r w:rsidRPr="009B7D54">
        <w:rPr>
          <w:rFonts w:ascii="Arial" w:eastAsia="Arial" w:hAnsi="Arial" w:cs="Arial"/>
          <w:color w:val="000000"/>
          <w:sz w:val="20"/>
          <w:szCs w:val="20"/>
        </w:rPr>
        <w:t xml:space="preserve">, propose a new collection strategy to the Customer each time a new </w:t>
      </w:r>
      <w:r w:rsidRPr="009C0DB6">
        <w:rPr>
          <w:rFonts w:ascii="Arial" w:eastAsia="Arial" w:hAnsi="Arial" w:cs="Arial"/>
          <w:color w:val="000000"/>
          <w:sz w:val="20"/>
          <w:szCs w:val="20"/>
        </w:rPr>
        <w:t>Debt Type</w:t>
      </w:r>
      <w:r w:rsidRPr="009B7D54">
        <w:rPr>
          <w:rFonts w:ascii="Arial" w:eastAsia="Arial" w:hAnsi="Arial" w:cs="Arial"/>
          <w:color w:val="000000"/>
          <w:sz w:val="20"/>
          <w:szCs w:val="20"/>
        </w:rPr>
        <w:t xml:space="preserve"> is </w:t>
      </w:r>
      <w:proofErr w:type="gramStart"/>
      <w:r w:rsidRPr="009B7D54">
        <w:rPr>
          <w:rFonts w:ascii="Arial" w:eastAsia="Arial" w:hAnsi="Arial" w:cs="Arial"/>
          <w:color w:val="000000"/>
          <w:sz w:val="20"/>
          <w:szCs w:val="20"/>
        </w:rPr>
        <w:t>Placed</w:t>
      </w:r>
      <w:proofErr w:type="gramEnd"/>
      <w:r w:rsidRPr="009B7D54">
        <w:rPr>
          <w:rFonts w:ascii="Arial" w:eastAsia="Arial" w:hAnsi="Arial" w:cs="Arial"/>
          <w:color w:val="000000"/>
          <w:sz w:val="20"/>
          <w:szCs w:val="20"/>
        </w:rPr>
        <w:t xml:space="preserve"> for collection for the first time, unless otherwise agreed</w:t>
      </w:r>
      <w:r w:rsidRPr="00364F95">
        <w:rPr>
          <w:rFonts w:ascii="Arial" w:eastAsia="Arial" w:hAnsi="Arial" w:cs="Arial"/>
          <w:color w:val="000000"/>
          <w:sz w:val="20"/>
          <w:szCs w:val="20"/>
        </w:rPr>
        <w:t xml:space="preserve"> with the Customer.</w:t>
      </w:r>
    </w:p>
    <w:p w14:paraId="6BB9968E"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49D1C6FD" w14:textId="77777777" w:rsidR="00473392" w:rsidRDefault="00473392" w:rsidP="00473392">
      <w:pPr>
        <w:rPr>
          <w:rFonts w:ascii="Arial" w:eastAsia="Arial" w:hAnsi="Arial" w:cs="Arial"/>
          <w:sz w:val="20"/>
          <w:szCs w:val="20"/>
        </w:rPr>
      </w:pPr>
    </w:p>
    <w:p w14:paraId="0FCBA610" w14:textId="77777777" w:rsidR="00473392" w:rsidRPr="00C635F0" w:rsidRDefault="00473392" w:rsidP="00FF203A">
      <w:pPr>
        <w:numPr>
          <w:ilvl w:val="1"/>
          <w:numId w:val="35"/>
        </w:numPr>
        <w:pBdr>
          <w:top w:val="nil"/>
          <w:left w:val="nil"/>
          <w:bottom w:val="nil"/>
          <w:right w:val="nil"/>
          <w:between w:val="nil"/>
        </w:pBdr>
        <w:ind w:hanging="792"/>
        <w:rPr>
          <w:rFonts w:ascii="Arial" w:eastAsia="Arial" w:hAnsi="Arial" w:cs="Arial"/>
          <w:b/>
          <w:color w:val="000000"/>
          <w:sz w:val="20"/>
          <w:szCs w:val="20"/>
        </w:rPr>
      </w:pPr>
      <w:r>
        <w:rPr>
          <w:rFonts w:ascii="Arial" w:eastAsia="Arial" w:hAnsi="Arial" w:cs="Arial"/>
          <w:b/>
          <w:color w:val="000000"/>
          <w:sz w:val="20"/>
          <w:szCs w:val="20"/>
        </w:rPr>
        <w:t xml:space="preserve">Execution of </w:t>
      </w:r>
      <w:r w:rsidRPr="00C635F0">
        <w:rPr>
          <w:rFonts w:ascii="Arial" w:eastAsia="Arial" w:hAnsi="Arial" w:cs="Arial"/>
          <w:b/>
          <w:color w:val="000000"/>
          <w:sz w:val="20"/>
          <w:szCs w:val="20"/>
        </w:rPr>
        <w:t>Collections Strategies</w:t>
      </w:r>
    </w:p>
    <w:p w14:paraId="12AE789A" w14:textId="77777777" w:rsidR="00473392" w:rsidRPr="00C635F0"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4A5555AE" w14:textId="26F8919A" w:rsidR="00473392" w:rsidRPr="00C635F0" w:rsidRDefault="005150D6" w:rsidP="00412075">
      <w:pPr>
        <w:numPr>
          <w:ilvl w:val="2"/>
          <w:numId w:val="35"/>
        </w:numPr>
        <w:pBdr>
          <w:top w:val="nil"/>
          <w:left w:val="nil"/>
          <w:bottom w:val="nil"/>
          <w:right w:val="nil"/>
          <w:between w:val="nil"/>
        </w:pBdr>
        <w:jc w:val="both"/>
        <w:rPr>
          <w:rFonts w:ascii="Arial" w:eastAsia="Arial" w:hAnsi="Arial" w:cs="Arial"/>
          <w:color w:val="000000"/>
          <w:sz w:val="20"/>
          <w:szCs w:val="20"/>
        </w:rPr>
      </w:pPr>
      <w:r w:rsidRPr="00C635F0">
        <w:rPr>
          <w:rFonts w:ascii="Arial" w:eastAsia="Arial" w:hAnsi="Arial" w:cs="Arial"/>
          <w:color w:val="000000"/>
          <w:sz w:val="20"/>
          <w:szCs w:val="20"/>
        </w:rPr>
        <w:tab/>
      </w:r>
      <w:r w:rsidR="00473392" w:rsidRPr="00C635F0">
        <w:rPr>
          <w:rFonts w:ascii="Arial" w:eastAsia="Arial" w:hAnsi="Arial" w:cs="Arial"/>
          <w:color w:val="000000"/>
          <w:sz w:val="20"/>
          <w:szCs w:val="20"/>
        </w:rPr>
        <w:t xml:space="preserve">The Supplier shall be able to execute agreed strategies for the recovery of </w:t>
      </w:r>
      <w:r w:rsidRPr="00C635F0">
        <w:rPr>
          <w:rFonts w:ascii="Arial" w:eastAsia="Arial" w:hAnsi="Arial" w:cs="Arial"/>
          <w:color w:val="000000"/>
          <w:sz w:val="20"/>
          <w:szCs w:val="20"/>
        </w:rPr>
        <w:t>D</w:t>
      </w:r>
      <w:r w:rsidR="00473392" w:rsidRPr="00C635F0">
        <w:rPr>
          <w:rFonts w:ascii="Arial" w:eastAsia="Arial" w:hAnsi="Arial" w:cs="Arial"/>
          <w:color w:val="000000"/>
          <w:sz w:val="20"/>
          <w:szCs w:val="20"/>
        </w:rPr>
        <w:t>ebts.</w:t>
      </w:r>
    </w:p>
    <w:p w14:paraId="46C4D4B8" w14:textId="77777777" w:rsidR="00473392" w:rsidRPr="00C635F0" w:rsidRDefault="00473392" w:rsidP="00412075">
      <w:pPr>
        <w:pBdr>
          <w:top w:val="nil"/>
          <w:left w:val="nil"/>
          <w:bottom w:val="nil"/>
          <w:right w:val="nil"/>
          <w:between w:val="nil"/>
        </w:pBdr>
        <w:ind w:left="1224" w:hanging="720"/>
        <w:jc w:val="both"/>
        <w:rPr>
          <w:rFonts w:ascii="Arial" w:eastAsia="Arial" w:hAnsi="Arial" w:cs="Arial"/>
          <w:color w:val="000000"/>
          <w:sz w:val="20"/>
          <w:szCs w:val="20"/>
        </w:rPr>
      </w:pPr>
    </w:p>
    <w:p w14:paraId="08216EE3" w14:textId="77D5BCDE" w:rsidR="00473392" w:rsidRPr="00C635F0" w:rsidRDefault="00473392" w:rsidP="0041207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sidRPr="00C635F0">
        <w:rPr>
          <w:rFonts w:ascii="Arial" w:eastAsia="Arial" w:hAnsi="Arial" w:cs="Arial"/>
          <w:color w:val="000000"/>
          <w:sz w:val="20"/>
          <w:szCs w:val="20"/>
        </w:rPr>
        <w:t xml:space="preserve">The requirements set out in </w:t>
      </w:r>
      <w:r w:rsidR="005150D6" w:rsidRPr="00C635F0">
        <w:rPr>
          <w:rFonts w:ascii="Arial" w:eastAsia="Arial" w:hAnsi="Arial" w:cs="Arial"/>
          <w:color w:val="000000"/>
          <w:sz w:val="20"/>
          <w:szCs w:val="20"/>
        </w:rPr>
        <w:t xml:space="preserve">paragraph </w:t>
      </w:r>
      <w:r w:rsidRPr="00C635F0">
        <w:rPr>
          <w:rFonts w:ascii="Arial" w:eastAsia="Arial" w:hAnsi="Arial" w:cs="Arial"/>
          <w:color w:val="000000"/>
          <w:sz w:val="20"/>
          <w:szCs w:val="20"/>
        </w:rPr>
        <w:t>1.2</w:t>
      </w:r>
      <w:r w:rsidR="005150D6" w:rsidRPr="00C635F0">
        <w:rPr>
          <w:rFonts w:ascii="Arial" w:eastAsia="Arial" w:hAnsi="Arial" w:cs="Arial"/>
          <w:color w:val="000000"/>
          <w:sz w:val="20"/>
          <w:szCs w:val="20"/>
        </w:rPr>
        <w:t xml:space="preserve"> above</w:t>
      </w:r>
      <w:r w:rsidRPr="00C635F0">
        <w:rPr>
          <w:rFonts w:ascii="Arial" w:eastAsia="Arial" w:hAnsi="Arial" w:cs="Arial"/>
          <w:color w:val="000000"/>
          <w:sz w:val="20"/>
          <w:szCs w:val="20"/>
        </w:rPr>
        <w:t xml:space="preserve"> are applicable to any Service which involves the execution of a collection strategy, this is inclusive of any Services detailed within Part E</w:t>
      </w:r>
      <w:r w:rsidR="00324027">
        <w:rPr>
          <w:rFonts w:ascii="Arial" w:eastAsia="Arial" w:hAnsi="Arial" w:cs="Arial"/>
          <w:color w:val="000000"/>
          <w:sz w:val="20"/>
          <w:szCs w:val="20"/>
        </w:rPr>
        <w:t xml:space="preserve"> and Part F</w:t>
      </w:r>
      <w:r w:rsidRPr="00C635F0">
        <w:rPr>
          <w:rFonts w:ascii="Arial" w:eastAsia="Arial" w:hAnsi="Arial" w:cs="Arial"/>
          <w:color w:val="000000"/>
          <w:sz w:val="20"/>
          <w:szCs w:val="20"/>
        </w:rPr>
        <w:t>.</w:t>
      </w:r>
    </w:p>
    <w:p w14:paraId="05A7BE5B" w14:textId="77777777" w:rsidR="00473392" w:rsidRPr="00C635F0" w:rsidRDefault="00473392" w:rsidP="00412075">
      <w:pPr>
        <w:jc w:val="both"/>
        <w:rPr>
          <w:rFonts w:ascii="Arial" w:eastAsia="Arial" w:hAnsi="Arial" w:cs="Arial"/>
          <w:sz w:val="20"/>
          <w:szCs w:val="20"/>
        </w:rPr>
      </w:pPr>
    </w:p>
    <w:p w14:paraId="0F3E4BE7" w14:textId="62A2228B" w:rsidR="00473392" w:rsidRDefault="00473392" w:rsidP="0041207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sidRPr="00C635F0">
        <w:rPr>
          <w:rFonts w:ascii="Arial" w:eastAsia="Arial" w:hAnsi="Arial" w:cs="Arial"/>
          <w:color w:val="000000"/>
          <w:sz w:val="20"/>
          <w:szCs w:val="20"/>
        </w:rPr>
        <w:t>The Supplier must</w:t>
      </w:r>
      <w:r>
        <w:rPr>
          <w:rFonts w:ascii="Arial" w:eastAsia="Arial" w:hAnsi="Arial" w:cs="Arial"/>
          <w:color w:val="000000"/>
          <w:sz w:val="20"/>
          <w:szCs w:val="20"/>
        </w:rPr>
        <w:t xml:space="preserve"> only pursue a collection strategy after approval is received in writing from the Customer. </w:t>
      </w:r>
    </w:p>
    <w:p w14:paraId="63F2A226" w14:textId="77777777" w:rsidR="00473392" w:rsidRDefault="00473392" w:rsidP="00412075">
      <w:pPr>
        <w:pBdr>
          <w:top w:val="nil"/>
          <w:left w:val="nil"/>
          <w:bottom w:val="nil"/>
          <w:right w:val="nil"/>
          <w:between w:val="nil"/>
        </w:pBdr>
        <w:ind w:left="1224" w:hanging="720"/>
        <w:jc w:val="both"/>
        <w:rPr>
          <w:rFonts w:ascii="Arial" w:eastAsia="Arial" w:hAnsi="Arial" w:cs="Arial"/>
          <w:color w:val="000000"/>
          <w:sz w:val="20"/>
          <w:szCs w:val="20"/>
        </w:rPr>
      </w:pPr>
    </w:p>
    <w:p w14:paraId="6E4385B6" w14:textId="77777777" w:rsidR="00473392" w:rsidRDefault="00473392" w:rsidP="009C0DB6">
      <w:pPr>
        <w:numPr>
          <w:ilvl w:val="2"/>
          <w:numId w:val="35"/>
        </w:numPr>
        <w:pBdr>
          <w:top w:val="nil"/>
          <w:left w:val="nil"/>
          <w:bottom w:val="nil"/>
          <w:right w:val="nil"/>
          <w:between w:val="nil"/>
        </w:pBdr>
        <w:ind w:left="1418" w:hanging="698"/>
        <w:jc w:val="both"/>
        <w:rPr>
          <w:rFonts w:ascii="Arial" w:eastAsia="Arial" w:hAnsi="Arial" w:cs="Arial"/>
          <w:color w:val="000000"/>
          <w:sz w:val="20"/>
          <w:szCs w:val="20"/>
        </w:rPr>
      </w:pPr>
      <w:r>
        <w:rPr>
          <w:rFonts w:ascii="Arial" w:eastAsia="Arial" w:hAnsi="Arial" w:cs="Arial"/>
          <w:color w:val="000000"/>
          <w:sz w:val="20"/>
          <w:szCs w:val="20"/>
        </w:rPr>
        <w:t>The Supplier will perform the agreed collection strategy on all Accounts Placed for collection.</w:t>
      </w:r>
    </w:p>
    <w:p w14:paraId="2F6D8543" w14:textId="77777777" w:rsidR="00473392" w:rsidRDefault="00473392" w:rsidP="00412075">
      <w:pPr>
        <w:pBdr>
          <w:top w:val="nil"/>
          <w:left w:val="nil"/>
          <w:bottom w:val="nil"/>
          <w:right w:val="nil"/>
          <w:between w:val="nil"/>
        </w:pBdr>
        <w:ind w:left="1224" w:hanging="720"/>
        <w:jc w:val="both"/>
        <w:rPr>
          <w:rFonts w:ascii="Arial" w:eastAsia="Arial" w:hAnsi="Arial" w:cs="Arial"/>
          <w:color w:val="000000"/>
          <w:sz w:val="20"/>
          <w:szCs w:val="20"/>
        </w:rPr>
      </w:pPr>
    </w:p>
    <w:p w14:paraId="179E35C8" w14:textId="3CAC22B6" w:rsidR="00473392" w:rsidRDefault="00473392" w:rsidP="009C0DB6">
      <w:pPr>
        <w:numPr>
          <w:ilvl w:val="2"/>
          <w:numId w:val="3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 </w:t>
      </w:r>
      <w:r w:rsidR="005150D6">
        <w:rPr>
          <w:rFonts w:ascii="Arial" w:eastAsia="Arial" w:hAnsi="Arial" w:cs="Arial"/>
          <w:color w:val="000000"/>
          <w:sz w:val="20"/>
          <w:szCs w:val="20"/>
        </w:rPr>
        <w:tab/>
      </w:r>
      <w:r>
        <w:rPr>
          <w:rFonts w:ascii="Arial" w:eastAsia="Arial" w:hAnsi="Arial" w:cs="Arial"/>
          <w:color w:val="000000"/>
          <w:sz w:val="20"/>
          <w:szCs w:val="20"/>
        </w:rPr>
        <w:t xml:space="preserve">The Supplier shall use a unique identifier for each Account. </w:t>
      </w:r>
    </w:p>
    <w:p w14:paraId="2B81F65A" w14:textId="77777777" w:rsidR="00473392" w:rsidRDefault="00473392" w:rsidP="00412075">
      <w:pPr>
        <w:pBdr>
          <w:top w:val="nil"/>
          <w:left w:val="nil"/>
          <w:bottom w:val="nil"/>
          <w:right w:val="nil"/>
          <w:between w:val="nil"/>
        </w:pBdr>
        <w:ind w:left="1224" w:hanging="720"/>
        <w:jc w:val="both"/>
        <w:rPr>
          <w:rFonts w:ascii="Arial" w:eastAsia="Arial" w:hAnsi="Arial" w:cs="Arial"/>
          <w:color w:val="000000"/>
          <w:sz w:val="20"/>
          <w:szCs w:val="20"/>
        </w:rPr>
      </w:pPr>
    </w:p>
    <w:p w14:paraId="33D4931E" w14:textId="3F325198" w:rsidR="00473392" w:rsidRDefault="00473392" w:rsidP="009C0DB6">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 xml:space="preserve">Where the Customer makes a Placement of a subsequent Account(s) for the same Debtor, the Supplier shall use a unique identifier for each Account. </w:t>
      </w:r>
    </w:p>
    <w:p w14:paraId="7D1CB71E"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51A9F634" w14:textId="0870F735" w:rsidR="00473392" w:rsidRDefault="00473392" w:rsidP="009C0DB6">
      <w:pPr>
        <w:numPr>
          <w:ilvl w:val="2"/>
          <w:numId w:val="35"/>
        </w:numPr>
        <w:pBdr>
          <w:top w:val="nil"/>
          <w:left w:val="nil"/>
          <w:bottom w:val="nil"/>
          <w:right w:val="nil"/>
          <w:between w:val="nil"/>
        </w:pBdr>
        <w:ind w:left="1440" w:hanging="720"/>
        <w:rPr>
          <w:rFonts w:ascii="Arial" w:eastAsia="Arial" w:hAnsi="Arial" w:cs="Arial"/>
          <w:color w:val="000000"/>
          <w:sz w:val="20"/>
          <w:szCs w:val="20"/>
        </w:rPr>
      </w:pPr>
      <w:r>
        <w:rPr>
          <w:rFonts w:ascii="Arial" w:eastAsia="Arial" w:hAnsi="Arial" w:cs="Arial"/>
          <w:color w:val="000000"/>
          <w:sz w:val="20"/>
          <w:szCs w:val="20"/>
        </w:rPr>
        <w:t>The Supplier shall have the ability to pursue multiple Accounts for the same Debtor, in singular interactions with the Debtor, where requested by the Customer.</w:t>
      </w:r>
    </w:p>
    <w:p w14:paraId="00570FEC"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270A7AD9" w14:textId="70C86E90" w:rsidR="00473392" w:rsidRPr="005150D6" w:rsidRDefault="00473392" w:rsidP="0041207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 xml:space="preserve">The Supplier shall have the ability to pursue multiple Accounts for the same Debtor, in singular interactions with the Debtor, where </w:t>
      </w:r>
      <w:r w:rsidRPr="009B7D54">
        <w:rPr>
          <w:rFonts w:ascii="Arial" w:eastAsia="Arial" w:hAnsi="Arial" w:cs="Arial"/>
          <w:color w:val="000000"/>
          <w:sz w:val="20"/>
          <w:szCs w:val="20"/>
        </w:rPr>
        <w:t xml:space="preserve">requested by two or more Customers. Data processing of this nature must be fully assessed for </w:t>
      </w:r>
      <w:r w:rsidRPr="00412075">
        <w:rPr>
          <w:rFonts w:ascii="Arial" w:eastAsia="Arial" w:hAnsi="Arial" w:cs="Arial"/>
          <w:color w:val="000000"/>
          <w:sz w:val="20"/>
          <w:szCs w:val="20"/>
        </w:rPr>
        <w:t xml:space="preserve">compliance with the Data Protection </w:t>
      </w:r>
      <w:r w:rsidR="005150D6" w:rsidRPr="00412075">
        <w:rPr>
          <w:rFonts w:ascii="Arial" w:eastAsia="Arial" w:hAnsi="Arial" w:cs="Arial"/>
          <w:color w:val="000000"/>
          <w:sz w:val="20"/>
          <w:szCs w:val="20"/>
        </w:rPr>
        <w:t>Legislation</w:t>
      </w:r>
      <w:r w:rsidRPr="00412075">
        <w:rPr>
          <w:rFonts w:ascii="Arial" w:eastAsia="Arial" w:hAnsi="Arial" w:cs="Arial"/>
          <w:color w:val="000000"/>
          <w:sz w:val="20"/>
          <w:szCs w:val="20"/>
        </w:rPr>
        <w:t xml:space="preserve"> prior to execution of collection strategies which link debtors across two or more Customers.</w:t>
      </w:r>
      <w:r w:rsidRPr="009B7D54">
        <w:rPr>
          <w:rFonts w:ascii="Arial" w:eastAsia="Arial" w:hAnsi="Arial" w:cs="Arial"/>
          <w:color w:val="000000"/>
          <w:sz w:val="20"/>
          <w:szCs w:val="20"/>
        </w:rPr>
        <w:t xml:space="preserve"> </w:t>
      </w:r>
    </w:p>
    <w:p w14:paraId="58178D75" w14:textId="77777777" w:rsidR="00473392" w:rsidRDefault="00473392" w:rsidP="00473392">
      <w:pPr>
        <w:rPr>
          <w:rFonts w:ascii="Arial" w:eastAsia="Arial" w:hAnsi="Arial" w:cs="Arial"/>
          <w:sz w:val="20"/>
          <w:szCs w:val="20"/>
        </w:rPr>
      </w:pPr>
    </w:p>
    <w:p w14:paraId="1A9A9354" w14:textId="288CCCE6" w:rsidR="00473392" w:rsidRDefault="00473392" w:rsidP="0041207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 xml:space="preserve">The Supplier must assess and report on the appropriateness of the collections strategies on a monthly basis and propose revisions of the collections strategies as </w:t>
      </w:r>
      <w:r>
        <w:rPr>
          <w:rFonts w:ascii="Arial" w:eastAsia="Arial" w:hAnsi="Arial" w:cs="Arial"/>
          <w:color w:val="000000"/>
          <w:sz w:val="20"/>
          <w:szCs w:val="20"/>
        </w:rPr>
        <w:lastRenderedPageBreak/>
        <w:t xml:space="preserve">often as the Supplier considers such revisions would improve the results it delivers to the Customer.  </w:t>
      </w:r>
    </w:p>
    <w:p w14:paraId="3712BE7B" w14:textId="77777777" w:rsidR="00473392" w:rsidRDefault="00473392" w:rsidP="00473392">
      <w:pPr>
        <w:rPr>
          <w:rFonts w:ascii="Arial" w:eastAsia="Arial" w:hAnsi="Arial" w:cs="Arial"/>
          <w:b/>
          <w:sz w:val="20"/>
          <w:szCs w:val="20"/>
        </w:rPr>
      </w:pPr>
    </w:p>
    <w:p w14:paraId="65223AAA" w14:textId="1CC1CCDB" w:rsidR="00473392" w:rsidRDefault="00473392" w:rsidP="00412075">
      <w:pPr>
        <w:numPr>
          <w:ilvl w:val="2"/>
          <w:numId w:val="35"/>
        </w:numPr>
        <w:pBdr>
          <w:top w:val="nil"/>
          <w:left w:val="nil"/>
          <w:bottom w:val="nil"/>
          <w:right w:val="nil"/>
          <w:between w:val="nil"/>
        </w:pBdr>
        <w:ind w:left="1418" w:hanging="698"/>
        <w:jc w:val="both"/>
        <w:rPr>
          <w:rFonts w:ascii="Arial" w:eastAsia="Arial" w:hAnsi="Arial" w:cs="Arial"/>
          <w:color w:val="000000"/>
          <w:sz w:val="20"/>
          <w:szCs w:val="20"/>
        </w:rPr>
      </w:pPr>
      <w:r>
        <w:rPr>
          <w:rFonts w:ascii="Arial" w:eastAsia="Arial" w:hAnsi="Arial" w:cs="Arial"/>
          <w:color w:val="000000"/>
          <w:sz w:val="20"/>
          <w:szCs w:val="20"/>
        </w:rPr>
        <w:t xml:space="preserve">The Supplier will ensure that the collection strategy is executed through the Placement of </w:t>
      </w:r>
      <w:r w:rsidR="005150D6">
        <w:rPr>
          <w:rFonts w:ascii="Arial" w:eastAsia="Arial" w:hAnsi="Arial" w:cs="Arial"/>
          <w:color w:val="000000"/>
          <w:sz w:val="20"/>
          <w:szCs w:val="20"/>
        </w:rPr>
        <w:t>D</w:t>
      </w:r>
      <w:r>
        <w:rPr>
          <w:rFonts w:ascii="Arial" w:eastAsia="Arial" w:hAnsi="Arial" w:cs="Arial"/>
          <w:color w:val="000000"/>
          <w:sz w:val="20"/>
          <w:szCs w:val="20"/>
        </w:rPr>
        <w:t xml:space="preserve">ebts with FCA Regulated Collection Agencies as outlined in </w:t>
      </w:r>
      <w:r w:rsidR="00077DC0">
        <w:rPr>
          <w:rFonts w:ascii="Arial" w:eastAsia="Arial" w:hAnsi="Arial" w:cs="Arial"/>
          <w:color w:val="000000"/>
          <w:sz w:val="20"/>
          <w:szCs w:val="20"/>
        </w:rPr>
        <w:t xml:space="preserve">paragraph </w:t>
      </w:r>
      <w:r w:rsidR="00077DC0">
        <w:rPr>
          <w:rFonts w:ascii="Arial" w:eastAsia="Arial" w:hAnsi="Arial" w:cs="Arial"/>
          <w:color w:val="000000"/>
          <w:sz w:val="20"/>
          <w:szCs w:val="20"/>
        </w:rPr>
        <w:fldChar w:fldCharType="begin"/>
      </w:r>
      <w:r w:rsidR="00077DC0">
        <w:rPr>
          <w:rFonts w:ascii="Arial" w:eastAsia="Arial" w:hAnsi="Arial" w:cs="Arial"/>
          <w:color w:val="000000"/>
          <w:sz w:val="20"/>
          <w:szCs w:val="20"/>
        </w:rPr>
        <w:instrText xml:space="preserve"> REF _Ref34659423 \r \h </w:instrText>
      </w:r>
      <w:r w:rsidR="00077DC0">
        <w:rPr>
          <w:rFonts w:ascii="Arial" w:eastAsia="Arial" w:hAnsi="Arial" w:cs="Arial"/>
          <w:color w:val="000000"/>
          <w:sz w:val="20"/>
          <w:szCs w:val="20"/>
        </w:rPr>
      </w:r>
      <w:r w:rsidR="00077DC0">
        <w:rPr>
          <w:rFonts w:ascii="Arial" w:eastAsia="Arial" w:hAnsi="Arial" w:cs="Arial"/>
          <w:color w:val="000000"/>
          <w:sz w:val="20"/>
          <w:szCs w:val="20"/>
        </w:rPr>
        <w:fldChar w:fldCharType="separate"/>
      </w:r>
      <w:r w:rsidR="0001443B">
        <w:rPr>
          <w:rFonts w:ascii="Arial" w:eastAsia="Arial" w:hAnsi="Arial" w:cs="Arial"/>
          <w:color w:val="000000"/>
          <w:sz w:val="20"/>
          <w:szCs w:val="20"/>
        </w:rPr>
        <w:t>14.1</w:t>
      </w:r>
      <w:r w:rsidR="00077DC0">
        <w:rPr>
          <w:rFonts w:ascii="Arial" w:eastAsia="Arial" w:hAnsi="Arial" w:cs="Arial"/>
          <w:color w:val="000000"/>
          <w:sz w:val="20"/>
          <w:szCs w:val="20"/>
        </w:rPr>
        <w:fldChar w:fldCharType="end"/>
      </w:r>
      <w:r w:rsidR="00077DC0">
        <w:rPr>
          <w:rFonts w:ascii="Arial" w:eastAsia="Arial" w:hAnsi="Arial" w:cs="Arial"/>
          <w:color w:val="000000"/>
          <w:sz w:val="20"/>
          <w:szCs w:val="20"/>
        </w:rPr>
        <w:t xml:space="preserve"> of </w:t>
      </w:r>
      <w:r>
        <w:rPr>
          <w:rFonts w:ascii="Arial" w:eastAsia="Arial" w:hAnsi="Arial" w:cs="Arial"/>
          <w:color w:val="000000"/>
          <w:sz w:val="20"/>
          <w:szCs w:val="20"/>
        </w:rPr>
        <w:t xml:space="preserve">Part A General </w:t>
      </w:r>
      <w:proofErr w:type="gramStart"/>
      <w:r>
        <w:rPr>
          <w:rFonts w:ascii="Arial" w:eastAsia="Arial" w:hAnsi="Arial" w:cs="Arial"/>
          <w:color w:val="000000"/>
          <w:sz w:val="20"/>
          <w:szCs w:val="20"/>
        </w:rPr>
        <w:t>Requirements .</w:t>
      </w:r>
      <w:proofErr w:type="gramEnd"/>
      <w:r>
        <w:rPr>
          <w:rFonts w:ascii="Arial" w:eastAsia="Arial" w:hAnsi="Arial" w:cs="Arial"/>
          <w:color w:val="000000"/>
          <w:sz w:val="20"/>
          <w:szCs w:val="20"/>
        </w:rPr>
        <w:t xml:space="preserve"> </w:t>
      </w:r>
    </w:p>
    <w:p w14:paraId="6D317E9F" w14:textId="77777777" w:rsidR="00473392" w:rsidRDefault="00473392" w:rsidP="00473392">
      <w:pPr>
        <w:pBdr>
          <w:top w:val="nil"/>
          <w:left w:val="nil"/>
          <w:bottom w:val="nil"/>
          <w:right w:val="nil"/>
          <w:between w:val="nil"/>
        </w:pBdr>
        <w:ind w:left="1418" w:hanging="698"/>
        <w:rPr>
          <w:rFonts w:ascii="Arial" w:eastAsia="Arial" w:hAnsi="Arial" w:cs="Arial"/>
          <w:color w:val="000000"/>
          <w:sz w:val="20"/>
          <w:szCs w:val="20"/>
        </w:rPr>
      </w:pPr>
    </w:p>
    <w:p w14:paraId="1ED38510" w14:textId="77777777" w:rsidR="00473392" w:rsidRDefault="00473392" w:rsidP="00412075">
      <w:pPr>
        <w:numPr>
          <w:ilvl w:val="2"/>
          <w:numId w:val="35"/>
        </w:numPr>
        <w:pBdr>
          <w:top w:val="nil"/>
          <w:left w:val="nil"/>
          <w:bottom w:val="nil"/>
          <w:right w:val="nil"/>
          <w:between w:val="nil"/>
        </w:pBdr>
        <w:ind w:left="1418" w:hanging="698"/>
        <w:jc w:val="both"/>
        <w:rPr>
          <w:rFonts w:ascii="Arial" w:eastAsia="Arial" w:hAnsi="Arial" w:cs="Arial"/>
          <w:color w:val="000000"/>
          <w:sz w:val="20"/>
          <w:szCs w:val="20"/>
        </w:rPr>
      </w:pPr>
      <w:r>
        <w:rPr>
          <w:rFonts w:ascii="Arial" w:eastAsia="Arial" w:hAnsi="Arial" w:cs="Arial"/>
          <w:color w:val="000000"/>
          <w:sz w:val="20"/>
          <w:szCs w:val="20"/>
        </w:rPr>
        <w:t>The Supplier must be able to demonstrate that each Account has been given individual attention.</w:t>
      </w:r>
    </w:p>
    <w:p w14:paraId="33A46E7C" w14:textId="77777777" w:rsidR="00473392" w:rsidRDefault="00473392" w:rsidP="00473392">
      <w:pPr>
        <w:pBdr>
          <w:top w:val="nil"/>
          <w:left w:val="nil"/>
          <w:bottom w:val="nil"/>
          <w:right w:val="nil"/>
          <w:between w:val="nil"/>
        </w:pBdr>
        <w:ind w:left="1418" w:hanging="698"/>
        <w:rPr>
          <w:rFonts w:ascii="Arial" w:eastAsia="Arial" w:hAnsi="Arial" w:cs="Arial"/>
          <w:color w:val="000000"/>
          <w:sz w:val="20"/>
          <w:szCs w:val="20"/>
        </w:rPr>
      </w:pPr>
      <w:r>
        <w:rPr>
          <w:rFonts w:ascii="Arial" w:eastAsia="Arial" w:hAnsi="Arial" w:cs="Arial"/>
          <w:color w:val="000000"/>
          <w:sz w:val="20"/>
          <w:szCs w:val="20"/>
        </w:rPr>
        <w:t xml:space="preserve"> </w:t>
      </w:r>
    </w:p>
    <w:p w14:paraId="462F6350" w14:textId="77777777" w:rsidR="00473392" w:rsidRDefault="00473392" w:rsidP="009C0DB6">
      <w:pPr>
        <w:numPr>
          <w:ilvl w:val="2"/>
          <w:numId w:val="35"/>
        </w:numPr>
        <w:pBdr>
          <w:top w:val="nil"/>
          <w:left w:val="nil"/>
          <w:bottom w:val="nil"/>
          <w:right w:val="nil"/>
          <w:between w:val="nil"/>
        </w:pBdr>
        <w:ind w:left="1418" w:hanging="698"/>
        <w:jc w:val="both"/>
        <w:rPr>
          <w:rFonts w:ascii="Arial" w:eastAsia="Arial" w:hAnsi="Arial" w:cs="Arial"/>
          <w:color w:val="000000"/>
          <w:sz w:val="20"/>
          <w:szCs w:val="20"/>
        </w:rPr>
      </w:pPr>
      <w:r>
        <w:rPr>
          <w:rFonts w:ascii="Arial" w:eastAsia="Arial" w:hAnsi="Arial" w:cs="Arial"/>
          <w:color w:val="000000"/>
          <w:sz w:val="20"/>
          <w:szCs w:val="20"/>
        </w:rPr>
        <w:t>The Supplier will ensure that it can evidence adherence to the collection strategy agreed with the Customer, including being able to track individual activity applied to each account.</w:t>
      </w:r>
    </w:p>
    <w:p w14:paraId="2301CCDB" w14:textId="77777777" w:rsidR="00473392" w:rsidRDefault="00473392" w:rsidP="00473392">
      <w:pPr>
        <w:pBdr>
          <w:top w:val="nil"/>
          <w:left w:val="nil"/>
          <w:bottom w:val="nil"/>
          <w:right w:val="nil"/>
          <w:between w:val="nil"/>
        </w:pBdr>
        <w:ind w:left="1418" w:hanging="720"/>
        <w:rPr>
          <w:rFonts w:ascii="Arial" w:eastAsia="Arial" w:hAnsi="Arial" w:cs="Arial"/>
          <w:color w:val="000000"/>
          <w:sz w:val="20"/>
          <w:szCs w:val="20"/>
        </w:rPr>
      </w:pPr>
    </w:p>
    <w:p w14:paraId="171CAA67" w14:textId="544680FF" w:rsidR="00473392" w:rsidRDefault="00473392" w:rsidP="009C0DB6">
      <w:pPr>
        <w:numPr>
          <w:ilvl w:val="2"/>
          <w:numId w:val="35"/>
        </w:numPr>
        <w:pBdr>
          <w:top w:val="nil"/>
          <w:left w:val="nil"/>
          <w:bottom w:val="nil"/>
          <w:right w:val="nil"/>
          <w:between w:val="nil"/>
        </w:pBdr>
        <w:ind w:left="1418" w:hanging="698"/>
        <w:jc w:val="both"/>
        <w:rPr>
          <w:rFonts w:ascii="Arial" w:eastAsia="Arial" w:hAnsi="Arial" w:cs="Arial"/>
          <w:color w:val="000000"/>
          <w:sz w:val="20"/>
          <w:szCs w:val="20"/>
        </w:rPr>
      </w:pPr>
      <w:r>
        <w:rPr>
          <w:rFonts w:ascii="Arial" w:eastAsia="Arial" w:hAnsi="Arial" w:cs="Arial"/>
          <w:color w:val="000000"/>
          <w:sz w:val="20"/>
          <w:szCs w:val="20"/>
        </w:rPr>
        <w:t>The Supplier shall collect and provide on request, detailed case activity management information.</w:t>
      </w:r>
    </w:p>
    <w:p w14:paraId="41C1F7C7" w14:textId="77777777" w:rsidR="00473392" w:rsidRDefault="00473392" w:rsidP="00473392">
      <w:pPr>
        <w:pBdr>
          <w:top w:val="nil"/>
          <w:left w:val="nil"/>
          <w:bottom w:val="nil"/>
          <w:right w:val="nil"/>
          <w:between w:val="nil"/>
        </w:pBdr>
        <w:ind w:left="1418" w:hanging="720"/>
        <w:rPr>
          <w:rFonts w:ascii="Arial" w:eastAsia="Arial" w:hAnsi="Arial" w:cs="Arial"/>
          <w:color w:val="000000"/>
          <w:sz w:val="20"/>
          <w:szCs w:val="20"/>
        </w:rPr>
      </w:pPr>
    </w:p>
    <w:p w14:paraId="494B5646" w14:textId="4FB52455" w:rsidR="00473392" w:rsidRPr="00493F83" w:rsidRDefault="00FF203A" w:rsidP="00412075">
      <w:pPr>
        <w:numPr>
          <w:ilvl w:val="2"/>
          <w:numId w:val="35"/>
        </w:numPr>
        <w:pBdr>
          <w:top w:val="nil"/>
          <w:left w:val="nil"/>
          <w:bottom w:val="nil"/>
          <w:right w:val="nil"/>
          <w:between w:val="nil"/>
        </w:pBdr>
        <w:ind w:left="1418" w:hanging="698"/>
        <w:jc w:val="both"/>
        <w:rPr>
          <w:rFonts w:ascii="Arial" w:eastAsia="Arial" w:hAnsi="Arial" w:cs="Arial"/>
          <w:color w:val="000000"/>
          <w:sz w:val="20"/>
          <w:szCs w:val="20"/>
        </w:rPr>
      </w:pPr>
      <w:sdt>
        <w:sdtPr>
          <w:tag w:val="goog_rdk_62"/>
          <w:id w:val="1308589425"/>
        </w:sdtPr>
        <w:sdtContent/>
      </w:sdt>
      <w:r w:rsidR="00473392">
        <w:rPr>
          <w:rFonts w:ascii="Arial" w:eastAsia="Arial" w:hAnsi="Arial" w:cs="Arial"/>
          <w:color w:val="000000"/>
          <w:sz w:val="20"/>
          <w:szCs w:val="20"/>
        </w:rPr>
        <w:t xml:space="preserve">The Supplier will fully comply with the Customer’s periodic reconciliation of Accounts held, including balances of Accounts held, against the Customer’s records, in accordance with </w:t>
      </w:r>
      <w:r w:rsidR="00473392" w:rsidRPr="009B7D54">
        <w:rPr>
          <w:rFonts w:ascii="Arial" w:eastAsia="Arial" w:hAnsi="Arial" w:cs="Arial"/>
          <w:color w:val="000000"/>
          <w:sz w:val="20"/>
          <w:szCs w:val="20"/>
        </w:rPr>
        <w:t>t</w:t>
      </w:r>
      <w:r w:rsidR="00473392" w:rsidRPr="00493F83">
        <w:rPr>
          <w:rFonts w:ascii="Arial" w:eastAsia="Arial" w:hAnsi="Arial" w:cs="Arial"/>
          <w:color w:val="000000"/>
          <w:sz w:val="20"/>
          <w:szCs w:val="20"/>
        </w:rPr>
        <w:t xml:space="preserve">he </w:t>
      </w:r>
      <w:r w:rsidR="00473392" w:rsidRPr="00412075">
        <w:rPr>
          <w:rFonts w:ascii="Arial" w:eastAsia="Arial" w:hAnsi="Arial" w:cs="Arial"/>
          <w:color w:val="000000"/>
          <w:sz w:val="20"/>
          <w:szCs w:val="20"/>
        </w:rPr>
        <w:t>Performance Indicators</w:t>
      </w:r>
      <w:r w:rsidR="00473392" w:rsidRPr="009B7D54">
        <w:rPr>
          <w:rFonts w:ascii="Arial" w:eastAsia="Arial" w:hAnsi="Arial" w:cs="Arial"/>
          <w:color w:val="000000"/>
          <w:sz w:val="20"/>
          <w:szCs w:val="20"/>
        </w:rPr>
        <w:t xml:space="preserve"> and </w:t>
      </w:r>
      <w:r w:rsidR="00473392" w:rsidRPr="00412075">
        <w:rPr>
          <w:rFonts w:ascii="Arial" w:eastAsia="Arial" w:hAnsi="Arial" w:cs="Arial"/>
          <w:color w:val="000000"/>
          <w:sz w:val="20"/>
          <w:szCs w:val="20"/>
        </w:rPr>
        <w:t>Target Performance Levels</w:t>
      </w:r>
      <w:r w:rsidR="00B856B6">
        <w:rPr>
          <w:rFonts w:ascii="Arial" w:eastAsia="Arial" w:hAnsi="Arial" w:cs="Arial"/>
          <w:color w:val="000000"/>
          <w:sz w:val="20"/>
          <w:szCs w:val="20"/>
        </w:rPr>
        <w:t xml:space="preserve"> as set out in Schedule 3.2 (Performance Management) of the Call-Off Agreement</w:t>
      </w:r>
      <w:r w:rsidR="00473392" w:rsidRPr="009B7D54">
        <w:rPr>
          <w:rFonts w:ascii="Arial" w:eastAsia="Arial" w:hAnsi="Arial" w:cs="Arial"/>
          <w:color w:val="000000"/>
          <w:sz w:val="20"/>
          <w:szCs w:val="20"/>
        </w:rPr>
        <w:t xml:space="preserve">. </w:t>
      </w:r>
    </w:p>
    <w:p w14:paraId="6A39921F" w14:textId="77777777" w:rsidR="00473392" w:rsidRDefault="00473392" w:rsidP="00473392">
      <w:pPr>
        <w:rPr>
          <w:rFonts w:ascii="Arial" w:eastAsia="Arial" w:hAnsi="Arial" w:cs="Arial"/>
          <w:sz w:val="20"/>
          <w:szCs w:val="20"/>
        </w:rPr>
      </w:pPr>
    </w:p>
    <w:p w14:paraId="3DA78F2C" w14:textId="5ECBF31D" w:rsidR="00473392" w:rsidRDefault="00473392" w:rsidP="00412075">
      <w:pPr>
        <w:numPr>
          <w:ilvl w:val="2"/>
          <w:numId w:val="35"/>
        </w:numPr>
        <w:pBdr>
          <w:top w:val="nil"/>
          <w:left w:val="nil"/>
          <w:bottom w:val="nil"/>
          <w:right w:val="nil"/>
          <w:between w:val="nil"/>
        </w:pBdr>
        <w:ind w:left="1440" w:hanging="720"/>
        <w:rPr>
          <w:rFonts w:ascii="Arial" w:eastAsia="Arial" w:hAnsi="Arial" w:cs="Arial"/>
          <w:color w:val="000000"/>
          <w:sz w:val="20"/>
          <w:szCs w:val="20"/>
        </w:rPr>
      </w:pPr>
      <w:r>
        <w:rPr>
          <w:rFonts w:ascii="Arial" w:eastAsia="Arial" w:hAnsi="Arial" w:cs="Arial"/>
          <w:color w:val="000000"/>
          <w:sz w:val="20"/>
          <w:szCs w:val="20"/>
        </w:rPr>
        <w:t>The Supplier shall review all inactive Accounts and</w:t>
      </w:r>
      <w:r w:rsidR="0092015C">
        <w:rPr>
          <w:rFonts w:ascii="Arial" w:eastAsia="Arial" w:hAnsi="Arial" w:cs="Arial"/>
          <w:color w:val="000000"/>
          <w:sz w:val="20"/>
          <w:szCs w:val="20"/>
        </w:rPr>
        <w:t>, unless specified otherwise by the Customer,</w:t>
      </w:r>
      <w:r>
        <w:rPr>
          <w:rFonts w:ascii="Arial" w:eastAsia="Arial" w:hAnsi="Arial" w:cs="Arial"/>
          <w:color w:val="000000"/>
          <w:sz w:val="20"/>
          <w:szCs w:val="20"/>
        </w:rPr>
        <w:t xml:space="preserve"> return them to the Customer after a period agreed with the Customer</w:t>
      </w:r>
      <w:proofErr w:type="gramStart"/>
      <w:r w:rsidR="0092015C">
        <w:rPr>
          <w:rFonts w:ascii="Arial" w:eastAsia="Arial" w:hAnsi="Arial" w:cs="Arial"/>
          <w:color w:val="000000"/>
          <w:sz w:val="20"/>
          <w:szCs w:val="20"/>
        </w:rPr>
        <w:t>.</w:t>
      </w:r>
      <w:r>
        <w:rPr>
          <w:rFonts w:ascii="Arial" w:eastAsia="Arial" w:hAnsi="Arial" w:cs="Arial"/>
          <w:color w:val="000000"/>
          <w:sz w:val="20"/>
          <w:szCs w:val="20"/>
        </w:rPr>
        <w:t>.</w:t>
      </w:r>
      <w:proofErr w:type="gramEnd"/>
      <w:r>
        <w:rPr>
          <w:rFonts w:ascii="Arial" w:eastAsia="Arial" w:hAnsi="Arial" w:cs="Arial"/>
          <w:color w:val="000000"/>
          <w:sz w:val="20"/>
          <w:szCs w:val="20"/>
        </w:rPr>
        <w:t xml:space="preserve"> The definition of ‘inactive Accounts’ shall be agreed between the Customer and Supplier. </w:t>
      </w:r>
    </w:p>
    <w:p w14:paraId="602C51A4"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1F44E56F" w14:textId="513A9493" w:rsidR="00473392" w:rsidRDefault="00473392" w:rsidP="0041207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 xml:space="preserve">Subject to the terms of the Call-Off Agreement, the </w:t>
      </w:r>
      <w:r w:rsidR="0092015C">
        <w:rPr>
          <w:rFonts w:ascii="Arial" w:eastAsia="Arial" w:hAnsi="Arial" w:cs="Arial"/>
          <w:color w:val="000000"/>
          <w:sz w:val="20"/>
          <w:szCs w:val="20"/>
        </w:rPr>
        <w:t>S</w:t>
      </w:r>
      <w:r>
        <w:rPr>
          <w:rFonts w:ascii="Arial" w:eastAsia="Arial" w:hAnsi="Arial" w:cs="Arial"/>
          <w:color w:val="000000"/>
          <w:sz w:val="20"/>
          <w:szCs w:val="20"/>
        </w:rPr>
        <w:t>upplier may be required to continue recovering Debt where an agreement with the Debtor is already in place at the time of the Call-Off Agreement expiry.  This is to ensure Debtors are treated fairly and to minimise the risk of breakage of payment plans and to ensure a smooth hand-back of Accounts to the Customer.</w:t>
      </w:r>
    </w:p>
    <w:p w14:paraId="31229989" w14:textId="77777777" w:rsidR="00473392" w:rsidRDefault="00473392" w:rsidP="00473392">
      <w:pPr>
        <w:ind w:left="720"/>
        <w:rPr>
          <w:rFonts w:ascii="Arial" w:eastAsia="Arial" w:hAnsi="Arial" w:cs="Arial"/>
          <w:sz w:val="20"/>
          <w:szCs w:val="20"/>
        </w:rPr>
      </w:pPr>
      <w:r>
        <w:rPr>
          <w:rFonts w:ascii="Arial" w:eastAsia="Arial" w:hAnsi="Arial" w:cs="Arial"/>
          <w:sz w:val="20"/>
          <w:szCs w:val="20"/>
        </w:rPr>
        <w:t xml:space="preserve">  </w:t>
      </w:r>
    </w:p>
    <w:p w14:paraId="1768D7D1" w14:textId="77777777" w:rsidR="00473392" w:rsidRDefault="00473392" w:rsidP="009C0DB6">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 xml:space="preserve">When an Account has gone through the collection process, in accordance with the agreed collection strategy, without being resolved, the Supplier will use the available information to assess the suitability of next steps. The Supplier will suggest the most appropriate actions to take to the Customer (e.g. enforcement, write-off etc.). The Supplier will then take the next steps if and as instructed by the Customer. </w:t>
      </w:r>
    </w:p>
    <w:p w14:paraId="2C2C2580"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34A7584C" w14:textId="77777777" w:rsidR="00473392" w:rsidRDefault="00473392" w:rsidP="009C0DB6">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 xml:space="preserve">The Supplier must report to the Customer on the reasons for failing to obtain recovery on Accounts Placed with the Supplier for collection and provide a report which provides these reasons at Account level e.g. a closure file with detailed return codes. </w:t>
      </w:r>
    </w:p>
    <w:p w14:paraId="12F32950"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1584A367" w14:textId="77777777" w:rsidR="00473392" w:rsidRDefault="00473392" w:rsidP="009C0DB6">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 xml:space="preserve">Where requested by the Customer, the Supplier shall provide comprehensive information to support the decision to write-off Accounts. </w:t>
      </w:r>
    </w:p>
    <w:p w14:paraId="1C7D68E2"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122D5E00" w14:textId="77777777" w:rsidR="00473392" w:rsidRDefault="00473392" w:rsidP="00FF203A">
      <w:pPr>
        <w:numPr>
          <w:ilvl w:val="1"/>
          <w:numId w:val="35"/>
        </w:numPr>
        <w:pBdr>
          <w:top w:val="nil"/>
          <w:left w:val="nil"/>
          <w:bottom w:val="nil"/>
          <w:right w:val="nil"/>
          <w:between w:val="nil"/>
        </w:pBdr>
        <w:ind w:hanging="792"/>
        <w:jc w:val="both"/>
        <w:rPr>
          <w:rFonts w:ascii="Arial" w:eastAsia="Arial" w:hAnsi="Arial" w:cs="Arial"/>
          <w:b/>
          <w:color w:val="000000"/>
          <w:sz w:val="20"/>
          <w:szCs w:val="20"/>
        </w:rPr>
      </w:pPr>
      <w:r>
        <w:rPr>
          <w:rFonts w:ascii="Arial" w:eastAsia="Arial" w:hAnsi="Arial" w:cs="Arial"/>
          <w:b/>
          <w:color w:val="000000"/>
          <w:sz w:val="20"/>
          <w:szCs w:val="20"/>
        </w:rPr>
        <w:t>Debtor Contact</w:t>
      </w:r>
    </w:p>
    <w:p w14:paraId="717BECCE" w14:textId="77777777" w:rsidR="00473392" w:rsidRPr="009B7D54" w:rsidRDefault="00473392" w:rsidP="00412075">
      <w:pPr>
        <w:pBdr>
          <w:top w:val="nil"/>
          <w:left w:val="nil"/>
          <w:bottom w:val="nil"/>
          <w:right w:val="nil"/>
          <w:between w:val="nil"/>
        </w:pBdr>
        <w:ind w:left="792" w:hanging="720"/>
        <w:jc w:val="both"/>
        <w:rPr>
          <w:rFonts w:ascii="Arial" w:eastAsia="Arial" w:hAnsi="Arial" w:cs="Arial"/>
          <w:color w:val="000000"/>
          <w:sz w:val="20"/>
          <w:szCs w:val="20"/>
        </w:rPr>
      </w:pPr>
    </w:p>
    <w:p w14:paraId="3A388DA0" w14:textId="7EA0C178" w:rsidR="00473392" w:rsidRPr="009B7D54" w:rsidRDefault="00473392" w:rsidP="0041207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sidRPr="00412075">
        <w:rPr>
          <w:rFonts w:ascii="Arial" w:eastAsia="Arial" w:hAnsi="Arial" w:cs="Arial"/>
          <w:color w:val="000000"/>
          <w:sz w:val="20"/>
          <w:szCs w:val="20"/>
        </w:rPr>
        <w:t>The Supplier shall</w:t>
      </w:r>
      <w:r w:rsidR="0092015C">
        <w:rPr>
          <w:rFonts w:ascii="Arial" w:eastAsia="Arial" w:hAnsi="Arial" w:cs="Arial"/>
          <w:color w:val="000000"/>
          <w:sz w:val="20"/>
          <w:szCs w:val="20"/>
        </w:rPr>
        <w:t>, and shall ensure that Sub-contractors shall,</w:t>
      </w:r>
      <w:r w:rsidRPr="00412075">
        <w:rPr>
          <w:rFonts w:ascii="Arial" w:eastAsia="Arial" w:hAnsi="Arial" w:cs="Arial"/>
          <w:color w:val="000000"/>
          <w:sz w:val="20"/>
          <w:szCs w:val="20"/>
        </w:rPr>
        <w:t xml:space="preserve"> initiate contact with Debtors and act on contact with Debtors, as per the agreed collection strategy. </w:t>
      </w:r>
    </w:p>
    <w:p w14:paraId="269E1775" w14:textId="77777777" w:rsidR="00473392" w:rsidRDefault="00473392" w:rsidP="00412075">
      <w:pPr>
        <w:pBdr>
          <w:top w:val="nil"/>
          <w:left w:val="nil"/>
          <w:bottom w:val="nil"/>
          <w:right w:val="nil"/>
          <w:between w:val="nil"/>
        </w:pBdr>
        <w:ind w:left="1224" w:hanging="720"/>
        <w:jc w:val="both"/>
        <w:rPr>
          <w:rFonts w:ascii="Arial" w:eastAsia="Arial" w:hAnsi="Arial" w:cs="Arial"/>
          <w:color w:val="000000"/>
          <w:sz w:val="20"/>
          <w:szCs w:val="20"/>
        </w:rPr>
      </w:pPr>
    </w:p>
    <w:p w14:paraId="19F69F4D" w14:textId="10294061" w:rsidR="00473392" w:rsidRDefault="00473392" w:rsidP="0041207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sidRPr="009B7D54">
        <w:rPr>
          <w:rFonts w:ascii="Arial" w:eastAsia="Arial" w:hAnsi="Arial" w:cs="Arial"/>
          <w:color w:val="000000"/>
          <w:sz w:val="20"/>
          <w:szCs w:val="20"/>
        </w:rPr>
        <w:t xml:space="preserve">For </w:t>
      </w:r>
      <w:r w:rsidRPr="00412075">
        <w:rPr>
          <w:rFonts w:ascii="Arial" w:eastAsia="Arial" w:hAnsi="Arial" w:cs="Arial"/>
          <w:color w:val="000000"/>
          <w:sz w:val="20"/>
          <w:szCs w:val="20"/>
        </w:rPr>
        <w:t>Accounts Placed</w:t>
      </w:r>
      <w:r w:rsidRPr="009B7D54">
        <w:rPr>
          <w:rFonts w:ascii="Arial" w:eastAsia="Arial" w:hAnsi="Arial" w:cs="Arial"/>
          <w:color w:val="000000"/>
          <w:sz w:val="20"/>
          <w:szCs w:val="20"/>
        </w:rPr>
        <w:t xml:space="preserve"> the Supplier</w:t>
      </w:r>
      <w:r>
        <w:rPr>
          <w:rFonts w:ascii="Arial" w:eastAsia="Arial" w:hAnsi="Arial" w:cs="Arial"/>
          <w:color w:val="000000"/>
          <w:sz w:val="20"/>
          <w:szCs w:val="20"/>
        </w:rPr>
        <w:t xml:space="preserve"> shall contact all Debtors where contact information is available, according to the collection strategy agreed with the Customer. </w:t>
      </w:r>
    </w:p>
    <w:p w14:paraId="2549FE81" w14:textId="77777777" w:rsidR="00473392" w:rsidRDefault="00473392" w:rsidP="00473392">
      <w:pPr>
        <w:rPr>
          <w:rFonts w:ascii="Arial" w:eastAsia="Arial" w:hAnsi="Arial" w:cs="Arial"/>
          <w:sz w:val="20"/>
          <w:szCs w:val="20"/>
        </w:rPr>
      </w:pPr>
    </w:p>
    <w:p w14:paraId="22B550D0" w14:textId="1BAF9EB0" w:rsidR="00473392" w:rsidRDefault="0092015C" w:rsidP="00412075">
      <w:pPr>
        <w:numPr>
          <w:ilvl w:val="2"/>
          <w:numId w:val="3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w:t>
      </w:r>
      <w:r w:rsidR="00473392">
        <w:rPr>
          <w:rFonts w:ascii="Arial" w:eastAsia="Arial" w:hAnsi="Arial" w:cs="Arial"/>
          <w:color w:val="000000"/>
          <w:sz w:val="20"/>
          <w:szCs w:val="20"/>
        </w:rPr>
        <w:t>he Supplier shall</w:t>
      </w:r>
      <w:r>
        <w:rPr>
          <w:rFonts w:ascii="Arial" w:eastAsia="Arial" w:hAnsi="Arial" w:cs="Arial"/>
          <w:color w:val="000000"/>
          <w:sz w:val="20"/>
          <w:szCs w:val="20"/>
        </w:rPr>
        <w:t>, in accordance with</w:t>
      </w:r>
      <w:r w:rsidR="00F065FB">
        <w:rPr>
          <w:rFonts w:ascii="Arial" w:eastAsia="Arial" w:hAnsi="Arial" w:cs="Arial"/>
          <w:color w:val="000000"/>
          <w:sz w:val="20"/>
          <w:szCs w:val="20"/>
        </w:rPr>
        <w:t xml:space="preserve"> its obligations under</w:t>
      </w:r>
      <w:r>
        <w:rPr>
          <w:rFonts w:ascii="Arial" w:eastAsia="Arial" w:hAnsi="Arial" w:cs="Arial"/>
          <w:color w:val="000000"/>
          <w:sz w:val="20"/>
          <w:szCs w:val="20"/>
        </w:rPr>
        <w:t xml:space="preserve"> paragraph </w:t>
      </w:r>
      <w:r w:rsidR="00F065FB">
        <w:rPr>
          <w:rFonts w:ascii="Arial" w:eastAsia="Arial" w:hAnsi="Arial" w:cs="Arial"/>
          <w:color w:val="000000"/>
          <w:sz w:val="20"/>
          <w:szCs w:val="20"/>
        </w:rPr>
        <w:fldChar w:fldCharType="begin"/>
      </w:r>
      <w:r w:rsidR="00F065FB">
        <w:rPr>
          <w:rFonts w:ascii="Arial" w:eastAsia="Arial" w:hAnsi="Arial" w:cs="Arial"/>
          <w:color w:val="000000"/>
          <w:sz w:val="20"/>
          <w:szCs w:val="20"/>
        </w:rPr>
        <w:instrText xml:space="preserve"> REF _Ref34660758 \r \h </w:instrText>
      </w:r>
      <w:r w:rsidR="00F065FB">
        <w:rPr>
          <w:rFonts w:ascii="Arial" w:eastAsia="Arial" w:hAnsi="Arial" w:cs="Arial"/>
          <w:color w:val="000000"/>
          <w:sz w:val="20"/>
          <w:szCs w:val="20"/>
        </w:rPr>
      </w:r>
      <w:r w:rsidR="00F065FB">
        <w:rPr>
          <w:rFonts w:ascii="Arial" w:eastAsia="Arial" w:hAnsi="Arial" w:cs="Arial"/>
          <w:color w:val="000000"/>
          <w:sz w:val="20"/>
          <w:szCs w:val="20"/>
        </w:rPr>
        <w:fldChar w:fldCharType="separate"/>
      </w:r>
      <w:r w:rsidR="0001443B">
        <w:rPr>
          <w:rFonts w:ascii="Arial" w:eastAsia="Arial" w:hAnsi="Arial" w:cs="Arial"/>
          <w:color w:val="000000"/>
          <w:sz w:val="20"/>
          <w:szCs w:val="20"/>
        </w:rPr>
        <w:t>1.4</w:t>
      </w:r>
      <w:r w:rsidR="00F065FB">
        <w:rPr>
          <w:rFonts w:ascii="Arial" w:eastAsia="Arial" w:hAnsi="Arial" w:cs="Arial"/>
          <w:color w:val="000000"/>
          <w:sz w:val="20"/>
          <w:szCs w:val="20"/>
        </w:rPr>
        <w:fldChar w:fldCharType="end"/>
      </w:r>
      <w:r w:rsidR="00F065FB">
        <w:rPr>
          <w:rFonts w:ascii="Arial" w:eastAsia="Arial" w:hAnsi="Arial" w:cs="Arial"/>
          <w:color w:val="000000"/>
          <w:sz w:val="20"/>
          <w:szCs w:val="20"/>
        </w:rPr>
        <w:t xml:space="preserve"> of Part A,</w:t>
      </w:r>
      <w:r w:rsidR="00473392">
        <w:rPr>
          <w:rFonts w:ascii="Arial" w:eastAsia="Arial" w:hAnsi="Arial" w:cs="Arial"/>
          <w:color w:val="000000"/>
          <w:sz w:val="20"/>
          <w:szCs w:val="20"/>
        </w:rPr>
        <w:t xml:space="preserve"> provide national coverage for contact with Debtors.</w:t>
      </w:r>
    </w:p>
    <w:p w14:paraId="20EA0D03"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4E01F093" w14:textId="0D8D2252" w:rsidR="00473392" w:rsidRDefault="00473392" w:rsidP="0041207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bookmarkStart w:id="14" w:name="_Ref34661867"/>
      <w:r>
        <w:rPr>
          <w:rFonts w:ascii="Arial" w:eastAsia="Arial" w:hAnsi="Arial" w:cs="Arial"/>
          <w:color w:val="000000"/>
          <w:sz w:val="20"/>
          <w:szCs w:val="20"/>
        </w:rPr>
        <w:t xml:space="preserve">The Supplier shall initiate contact using a full range of methods which can include but </w:t>
      </w:r>
      <w:r w:rsidR="00F065FB">
        <w:rPr>
          <w:rFonts w:ascii="Arial" w:eastAsia="Arial" w:hAnsi="Arial" w:cs="Arial"/>
          <w:color w:val="000000"/>
          <w:sz w:val="20"/>
          <w:szCs w:val="20"/>
        </w:rPr>
        <w:t xml:space="preserve">are </w:t>
      </w:r>
      <w:r>
        <w:rPr>
          <w:rFonts w:ascii="Arial" w:eastAsia="Arial" w:hAnsi="Arial" w:cs="Arial"/>
          <w:color w:val="000000"/>
          <w:sz w:val="20"/>
          <w:szCs w:val="20"/>
        </w:rPr>
        <w:t>not limited to;</w:t>
      </w:r>
      <w:bookmarkEnd w:id="14"/>
    </w:p>
    <w:p w14:paraId="3B7711FE" w14:textId="77777777" w:rsidR="00473392" w:rsidRDefault="00473392" w:rsidP="00473392">
      <w:pPr>
        <w:numPr>
          <w:ilvl w:val="0"/>
          <w:numId w:val="4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Letters</w:t>
      </w:r>
    </w:p>
    <w:p w14:paraId="61FA07E6" w14:textId="77777777" w:rsidR="00473392" w:rsidRDefault="00473392" w:rsidP="00473392">
      <w:pPr>
        <w:numPr>
          <w:ilvl w:val="0"/>
          <w:numId w:val="4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SMS text</w:t>
      </w:r>
    </w:p>
    <w:p w14:paraId="500DFF76" w14:textId="77777777" w:rsidR="00473392" w:rsidRDefault="00473392" w:rsidP="00473392">
      <w:pPr>
        <w:numPr>
          <w:ilvl w:val="0"/>
          <w:numId w:val="4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Telephone calls</w:t>
      </w:r>
    </w:p>
    <w:p w14:paraId="440E23D7" w14:textId="77777777" w:rsidR="00473392" w:rsidRDefault="00473392" w:rsidP="00473392">
      <w:pPr>
        <w:numPr>
          <w:ilvl w:val="0"/>
          <w:numId w:val="4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Automatic dialler</w:t>
      </w:r>
    </w:p>
    <w:p w14:paraId="6D81BE01" w14:textId="77777777" w:rsidR="00473392" w:rsidRDefault="00473392" w:rsidP="00473392">
      <w:pPr>
        <w:numPr>
          <w:ilvl w:val="0"/>
          <w:numId w:val="4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Face to face (field or reconnections agents)</w:t>
      </w:r>
    </w:p>
    <w:p w14:paraId="25631078" w14:textId="77777777" w:rsidR="00473392" w:rsidRDefault="00473392" w:rsidP="00473392">
      <w:pPr>
        <w:ind w:left="1440"/>
        <w:rPr>
          <w:rFonts w:ascii="Arial" w:eastAsia="Arial" w:hAnsi="Arial" w:cs="Arial"/>
          <w:sz w:val="20"/>
          <w:szCs w:val="20"/>
        </w:rPr>
      </w:pPr>
    </w:p>
    <w:p w14:paraId="647B98D8" w14:textId="3C9179FF" w:rsidR="00473392" w:rsidRDefault="00F065FB" w:rsidP="00473392">
      <w:pPr>
        <w:numPr>
          <w:ilvl w:val="2"/>
          <w:numId w:val="3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ab/>
      </w:r>
      <w:r w:rsidR="00473392">
        <w:rPr>
          <w:rFonts w:ascii="Arial" w:eastAsia="Arial" w:hAnsi="Arial" w:cs="Arial"/>
          <w:color w:val="000000"/>
          <w:sz w:val="20"/>
          <w:szCs w:val="20"/>
        </w:rPr>
        <w:t>Contact channels and contact frequency must be agreed by the Customer.</w:t>
      </w:r>
    </w:p>
    <w:p w14:paraId="74A37AB8"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3EA7E665" w14:textId="15F3762D" w:rsidR="00473392" w:rsidRDefault="00473392" w:rsidP="0041207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 xml:space="preserve">The Supplier shall ensure that any contact with </w:t>
      </w:r>
      <w:r w:rsidR="00F065FB">
        <w:rPr>
          <w:rFonts w:ascii="Arial" w:eastAsia="Arial" w:hAnsi="Arial" w:cs="Arial"/>
          <w:color w:val="000000"/>
          <w:sz w:val="20"/>
          <w:szCs w:val="20"/>
        </w:rPr>
        <w:t>D</w:t>
      </w:r>
      <w:r>
        <w:rPr>
          <w:rFonts w:ascii="Arial" w:eastAsia="Arial" w:hAnsi="Arial" w:cs="Arial"/>
          <w:color w:val="000000"/>
          <w:sz w:val="20"/>
          <w:szCs w:val="20"/>
        </w:rPr>
        <w:t xml:space="preserve">ebtors agreed within the collection strategy is executed promptly </w:t>
      </w:r>
      <w:r w:rsidRPr="009B7D54">
        <w:rPr>
          <w:rFonts w:ascii="Arial" w:eastAsia="Arial" w:hAnsi="Arial" w:cs="Arial"/>
          <w:color w:val="000000"/>
          <w:sz w:val="20"/>
          <w:szCs w:val="20"/>
        </w:rPr>
        <w:t>after</w:t>
      </w:r>
      <w:r w:rsidRPr="00F065FB">
        <w:rPr>
          <w:rFonts w:ascii="Arial" w:eastAsia="Arial" w:hAnsi="Arial" w:cs="Arial"/>
          <w:color w:val="000000"/>
          <w:sz w:val="20"/>
          <w:szCs w:val="20"/>
        </w:rPr>
        <w:t xml:space="preserve"> </w:t>
      </w:r>
      <w:r w:rsidRPr="00412075">
        <w:rPr>
          <w:rFonts w:ascii="Arial" w:eastAsia="Arial" w:hAnsi="Arial" w:cs="Arial"/>
          <w:color w:val="000000"/>
          <w:sz w:val="20"/>
          <w:szCs w:val="20"/>
        </w:rPr>
        <w:t>Placement</w:t>
      </w:r>
      <w:r w:rsidRPr="009B7D54">
        <w:rPr>
          <w:rFonts w:ascii="Arial" w:eastAsia="Arial" w:hAnsi="Arial" w:cs="Arial"/>
          <w:color w:val="000000"/>
          <w:sz w:val="20"/>
          <w:szCs w:val="20"/>
        </w:rPr>
        <w:t xml:space="preserve"> of </w:t>
      </w:r>
      <w:r w:rsidR="00804A7B">
        <w:rPr>
          <w:rFonts w:ascii="Arial" w:eastAsia="Arial" w:hAnsi="Arial" w:cs="Arial"/>
          <w:color w:val="000000"/>
          <w:sz w:val="20"/>
          <w:szCs w:val="20"/>
        </w:rPr>
        <w:t>A</w:t>
      </w:r>
      <w:r w:rsidRPr="009B7D54">
        <w:rPr>
          <w:rFonts w:ascii="Arial" w:eastAsia="Arial" w:hAnsi="Arial" w:cs="Arial"/>
          <w:color w:val="000000"/>
          <w:sz w:val="20"/>
          <w:szCs w:val="20"/>
        </w:rPr>
        <w:t>c</w:t>
      </w:r>
      <w:r>
        <w:rPr>
          <w:rFonts w:ascii="Arial" w:eastAsia="Arial" w:hAnsi="Arial" w:cs="Arial"/>
          <w:color w:val="000000"/>
          <w:sz w:val="20"/>
          <w:szCs w:val="20"/>
        </w:rPr>
        <w:t>counts from the Customer.</w:t>
      </w:r>
    </w:p>
    <w:p w14:paraId="4A3E8CC7"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5CAB9132" w14:textId="598FD494" w:rsidR="00473392" w:rsidRDefault="00473392" w:rsidP="0041207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 xml:space="preserve">Where a Customer communicates a change of balance on an Account the Supplier must contact </w:t>
      </w:r>
      <w:r w:rsidR="00804A7B">
        <w:rPr>
          <w:rFonts w:ascii="Arial" w:eastAsia="Arial" w:hAnsi="Arial" w:cs="Arial"/>
          <w:color w:val="000000"/>
          <w:sz w:val="20"/>
          <w:szCs w:val="20"/>
        </w:rPr>
        <w:t>D</w:t>
      </w:r>
      <w:r>
        <w:rPr>
          <w:rFonts w:ascii="Arial" w:eastAsia="Arial" w:hAnsi="Arial" w:cs="Arial"/>
          <w:color w:val="000000"/>
          <w:sz w:val="20"/>
          <w:szCs w:val="20"/>
        </w:rPr>
        <w:t xml:space="preserve">ebtors promptly e.g. to re-negotiate repayment plans etc. </w:t>
      </w:r>
    </w:p>
    <w:p w14:paraId="3CEE2260"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16A99658" w14:textId="7DDB2813" w:rsidR="00473392" w:rsidRDefault="00473392" w:rsidP="0041207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 xml:space="preserve">Where appropriate the Supplier shall deal with authorised representatives of the Debtor (e.g. Power of Attorney) subject to validation rules to be agreed by the Customer. </w:t>
      </w:r>
    </w:p>
    <w:p w14:paraId="02F95CCE"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3369EC1B" w14:textId="26935A6C" w:rsidR="00473392" w:rsidRDefault="00473392" w:rsidP="0041207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 xml:space="preserve">In addition to the scripts and templates for </w:t>
      </w:r>
      <w:r w:rsidR="00804A7B">
        <w:rPr>
          <w:rFonts w:ascii="Arial" w:eastAsia="Arial" w:hAnsi="Arial" w:cs="Arial"/>
          <w:color w:val="000000"/>
          <w:sz w:val="20"/>
          <w:szCs w:val="20"/>
        </w:rPr>
        <w:t>D</w:t>
      </w:r>
      <w:r>
        <w:rPr>
          <w:rFonts w:ascii="Arial" w:eastAsia="Arial" w:hAnsi="Arial" w:cs="Arial"/>
          <w:color w:val="000000"/>
          <w:sz w:val="20"/>
          <w:szCs w:val="20"/>
        </w:rPr>
        <w:t xml:space="preserve">ebtor contact to be agreed as part of the collection strategy, new </w:t>
      </w:r>
      <w:r w:rsidR="00804A7B">
        <w:rPr>
          <w:rFonts w:ascii="Arial" w:eastAsia="Arial" w:hAnsi="Arial" w:cs="Arial"/>
          <w:color w:val="000000"/>
          <w:sz w:val="20"/>
          <w:szCs w:val="20"/>
        </w:rPr>
        <w:t>g</w:t>
      </w:r>
      <w:r>
        <w:rPr>
          <w:rFonts w:ascii="Arial" w:eastAsia="Arial" w:hAnsi="Arial" w:cs="Arial"/>
          <w:color w:val="000000"/>
          <w:sz w:val="20"/>
          <w:szCs w:val="20"/>
        </w:rPr>
        <w:t xml:space="preserve">uidance may be agreed from time to time between the Customer and Supplier for how </w:t>
      </w:r>
      <w:r w:rsidR="00804A7B">
        <w:rPr>
          <w:rFonts w:ascii="Arial" w:eastAsia="Arial" w:hAnsi="Arial" w:cs="Arial"/>
          <w:color w:val="000000"/>
          <w:sz w:val="20"/>
          <w:szCs w:val="20"/>
        </w:rPr>
        <w:t>D</w:t>
      </w:r>
      <w:r>
        <w:rPr>
          <w:rFonts w:ascii="Arial" w:eastAsia="Arial" w:hAnsi="Arial" w:cs="Arial"/>
          <w:color w:val="000000"/>
          <w:sz w:val="20"/>
          <w:szCs w:val="20"/>
        </w:rPr>
        <w:t xml:space="preserve">ebtors should be communicated with. </w:t>
      </w:r>
    </w:p>
    <w:p w14:paraId="0193942B" w14:textId="77777777" w:rsidR="00473392" w:rsidRDefault="00473392" w:rsidP="00473392">
      <w:pPr>
        <w:rPr>
          <w:rFonts w:ascii="Arial" w:eastAsia="Arial" w:hAnsi="Arial" w:cs="Arial"/>
          <w:sz w:val="20"/>
          <w:szCs w:val="20"/>
        </w:rPr>
      </w:pPr>
    </w:p>
    <w:p w14:paraId="15A7DD43" w14:textId="77777777" w:rsidR="00473392" w:rsidRDefault="00473392" w:rsidP="00473392">
      <w:pPr>
        <w:numPr>
          <w:ilvl w:val="2"/>
          <w:numId w:val="3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Scripts and/or templates for each communication channel should as a minimum:</w:t>
      </w:r>
    </w:p>
    <w:p w14:paraId="63E00A30" w14:textId="77777777" w:rsidR="00473392" w:rsidRDefault="00473392" w:rsidP="00473392">
      <w:pPr>
        <w:numPr>
          <w:ilvl w:val="0"/>
          <w:numId w:val="6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Encourage the Debtor to engage </w:t>
      </w:r>
    </w:p>
    <w:p w14:paraId="24F3B748" w14:textId="3B3B03D1" w:rsidR="00473392" w:rsidRDefault="00473392" w:rsidP="00412075">
      <w:pPr>
        <w:numPr>
          <w:ilvl w:val="0"/>
          <w:numId w:val="6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Include reference to further support where appropriate e.g. </w:t>
      </w:r>
      <w:r w:rsidR="00804A7B">
        <w:rPr>
          <w:rFonts w:ascii="Arial" w:eastAsia="Arial" w:hAnsi="Arial" w:cs="Arial"/>
          <w:color w:val="000000"/>
          <w:sz w:val="20"/>
          <w:szCs w:val="20"/>
        </w:rPr>
        <w:t>d</w:t>
      </w:r>
      <w:r>
        <w:rPr>
          <w:rFonts w:ascii="Arial" w:eastAsia="Arial" w:hAnsi="Arial" w:cs="Arial"/>
          <w:color w:val="000000"/>
          <w:sz w:val="20"/>
          <w:szCs w:val="20"/>
        </w:rPr>
        <w:t xml:space="preserve">ebt </w:t>
      </w:r>
      <w:r w:rsidR="00804A7B">
        <w:rPr>
          <w:rFonts w:ascii="Arial" w:eastAsia="Arial" w:hAnsi="Arial" w:cs="Arial"/>
          <w:color w:val="000000"/>
          <w:sz w:val="20"/>
          <w:szCs w:val="20"/>
        </w:rPr>
        <w:t>a</w:t>
      </w:r>
      <w:r>
        <w:rPr>
          <w:rFonts w:ascii="Arial" w:eastAsia="Arial" w:hAnsi="Arial" w:cs="Arial"/>
          <w:color w:val="000000"/>
          <w:sz w:val="20"/>
          <w:szCs w:val="20"/>
        </w:rPr>
        <w:t xml:space="preserve">dvice </w:t>
      </w:r>
      <w:r w:rsidR="00804A7B">
        <w:rPr>
          <w:rFonts w:ascii="Arial" w:eastAsia="Arial" w:hAnsi="Arial" w:cs="Arial"/>
          <w:color w:val="000000"/>
          <w:sz w:val="20"/>
          <w:szCs w:val="20"/>
        </w:rPr>
        <w:t>a</w:t>
      </w:r>
      <w:r>
        <w:rPr>
          <w:rFonts w:ascii="Arial" w:eastAsia="Arial" w:hAnsi="Arial" w:cs="Arial"/>
          <w:color w:val="000000"/>
          <w:sz w:val="20"/>
          <w:szCs w:val="20"/>
        </w:rPr>
        <w:t>gencies</w:t>
      </w:r>
    </w:p>
    <w:p w14:paraId="34CB0D3D" w14:textId="77777777" w:rsidR="00473392" w:rsidRDefault="00473392" w:rsidP="00412075">
      <w:pPr>
        <w:numPr>
          <w:ilvl w:val="0"/>
          <w:numId w:val="6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Clearly set out relevant information to enable the Debtor to make informed decisions </w:t>
      </w:r>
    </w:p>
    <w:p w14:paraId="6CC7ACF5"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43431E00" w14:textId="0FCE5976" w:rsidR="00473392" w:rsidRDefault="00473392" w:rsidP="0041207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The Supplier shall respond to Debtor queries using channels such as</w:t>
      </w:r>
      <w:r w:rsidR="00804A7B">
        <w:rPr>
          <w:rFonts w:ascii="Arial" w:eastAsia="Arial" w:hAnsi="Arial" w:cs="Arial"/>
          <w:color w:val="000000"/>
          <w:sz w:val="20"/>
          <w:szCs w:val="20"/>
        </w:rPr>
        <w:t xml:space="preserve"> described in paragraph </w:t>
      </w:r>
      <w:r w:rsidR="00804A7B">
        <w:rPr>
          <w:rFonts w:ascii="Arial" w:eastAsia="Arial" w:hAnsi="Arial" w:cs="Arial"/>
          <w:color w:val="000000"/>
          <w:sz w:val="20"/>
          <w:szCs w:val="20"/>
        </w:rPr>
        <w:fldChar w:fldCharType="begin"/>
      </w:r>
      <w:r w:rsidR="00804A7B">
        <w:rPr>
          <w:rFonts w:ascii="Arial" w:eastAsia="Arial" w:hAnsi="Arial" w:cs="Arial"/>
          <w:color w:val="000000"/>
          <w:sz w:val="20"/>
          <w:szCs w:val="20"/>
        </w:rPr>
        <w:instrText xml:space="preserve"> REF _Ref34661867 \r \h </w:instrText>
      </w:r>
      <w:r w:rsidR="00804A7B">
        <w:rPr>
          <w:rFonts w:ascii="Arial" w:eastAsia="Arial" w:hAnsi="Arial" w:cs="Arial"/>
          <w:color w:val="000000"/>
          <w:sz w:val="20"/>
          <w:szCs w:val="20"/>
        </w:rPr>
      </w:r>
      <w:r w:rsidR="00804A7B">
        <w:rPr>
          <w:rFonts w:ascii="Arial" w:eastAsia="Arial" w:hAnsi="Arial" w:cs="Arial"/>
          <w:color w:val="000000"/>
          <w:sz w:val="20"/>
          <w:szCs w:val="20"/>
        </w:rPr>
        <w:fldChar w:fldCharType="separate"/>
      </w:r>
      <w:r w:rsidR="0001443B">
        <w:rPr>
          <w:rFonts w:ascii="Arial" w:eastAsia="Arial" w:hAnsi="Arial" w:cs="Arial"/>
          <w:color w:val="000000"/>
          <w:sz w:val="20"/>
          <w:szCs w:val="20"/>
        </w:rPr>
        <w:t>1.4.4</w:t>
      </w:r>
      <w:r w:rsidR="00804A7B">
        <w:rPr>
          <w:rFonts w:ascii="Arial" w:eastAsia="Arial" w:hAnsi="Arial" w:cs="Arial"/>
          <w:color w:val="000000"/>
          <w:sz w:val="20"/>
          <w:szCs w:val="20"/>
        </w:rPr>
        <w:fldChar w:fldCharType="end"/>
      </w:r>
      <w:r w:rsidR="00804A7B">
        <w:rPr>
          <w:rFonts w:ascii="Arial" w:eastAsia="Arial" w:hAnsi="Arial" w:cs="Arial"/>
          <w:color w:val="000000"/>
          <w:sz w:val="20"/>
          <w:szCs w:val="20"/>
        </w:rPr>
        <w:t xml:space="preserve"> above as agreed with </w:t>
      </w:r>
      <w:r>
        <w:rPr>
          <w:rFonts w:ascii="Arial" w:eastAsia="Arial" w:hAnsi="Arial" w:cs="Arial"/>
          <w:color w:val="000000"/>
          <w:sz w:val="20"/>
          <w:szCs w:val="20"/>
        </w:rPr>
        <w:t>the Customer.</w:t>
      </w:r>
    </w:p>
    <w:p w14:paraId="00E2CE87"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1819D36F" w14:textId="70741217" w:rsidR="00473392" w:rsidRDefault="00473392" w:rsidP="0041207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 xml:space="preserve">The Supplier shall send </w:t>
      </w:r>
      <w:r w:rsidRPr="009B7D54">
        <w:rPr>
          <w:rFonts w:ascii="Arial" w:eastAsia="Arial" w:hAnsi="Arial" w:cs="Arial"/>
          <w:color w:val="000000"/>
          <w:sz w:val="20"/>
          <w:szCs w:val="20"/>
        </w:rPr>
        <w:t xml:space="preserve">all </w:t>
      </w:r>
      <w:r w:rsidRPr="00412075">
        <w:rPr>
          <w:rFonts w:ascii="Arial" w:eastAsia="Arial" w:hAnsi="Arial" w:cs="Arial"/>
          <w:color w:val="000000"/>
          <w:sz w:val="20"/>
          <w:szCs w:val="20"/>
        </w:rPr>
        <w:t>disputes, appeals and objections</w:t>
      </w:r>
      <w:r w:rsidRPr="009B7D54">
        <w:rPr>
          <w:rFonts w:ascii="Arial" w:eastAsia="Arial" w:hAnsi="Arial" w:cs="Arial"/>
          <w:color w:val="000000"/>
          <w:sz w:val="20"/>
          <w:szCs w:val="20"/>
        </w:rPr>
        <w:t xml:space="preserve"> or</w:t>
      </w:r>
      <w:r>
        <w:rPr>
          <w:rFonts w:ascii="Arial" w:eastAsia="Arial" w:hAnsi="Arial" w:cs="Arial"/>
          <w:color w:val="000000"/>
          <w:sz w:val="20"/>
          <w:szCs w:val="20"/>
        </w:rPr>
        <w:t xml:space="preserve"> queries </w:t>
      </w:r>
      <w:r w:rsidR="00112E77">
        <w:rPr>
          <w:rFonts w:ascii="Arial" w:eastAsia="Arial" w:hAnsi="Arial" w:cs="Arial"/>
          <w:color w:val="000000"/>
          <w:sz w:val="20"/>
          <w:szCs w:val="20"/>
        </w:rPr>
        <w:t xml:space="preserve">with or from Debtors </w:t>
      </w:r>
      <w:r>
        <w:rPr>
          <w:rFonts w:ascii="Arial" w:eastAsia="Arial" w:hAnsi="Arial" w:cs="Arial"/>
          <w:color w:val="000000"/>
          <w:sz w:val="20"/>
          <w:szCs w:val="20"/>
        </w:rPr>
        <w:t>requiring input from the Customer (alongside any related correspondence or additional information) to the Customer and only suspend collection if instructed by a Customer.</w:t>
      </w:r>
    </w:p>
    <w:p w14:paraId="31D0FA41"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391D660B" w14:textId="77777777" w:rsidR="00473392" w:rsidRDefault="00473392" w:rsidP="0041207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 xml:space="preserve">The Supplier shall have the ability to centrally record and track disputes, appeals, objections, queries and complaints. </w:t>
      </w:r>
    </w:p>
    <w:p w14:paraId="37E08EB3"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3CCF2AF7" w14:textId="548C5442" w:rsidR="00473392" w:rsidRDefault="00473392" w:rsidP="0041207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 xml:space="preserve">Where a Customer provides a response to any </w:t>
      </w:r>
      <w:r w:rsidR="00112E77">
        <w:rPr>
          <w:rFonts w:ascii="Arial" w:eastAsia="Arial" w:hAnsi="Arial" w:cs="Arial"/>
          <w:color w:val="000000"/>
          <w:sz w:val="20"/>
          <w:szCs w:val="20"/>
        </w:rPr>
        <w:t xml:space="preserve">Debtor </w:t>
      </w:r>
      <w:r w:rsidRPr="00412075">
        <w:rPr>
          <w:rFonts w:ascii="Arial" w:eastAsia="Arial" w:hAnsi="Arial" w:cs="Arial"/>
          <w:color w:val="000000"/>
          <w:sz w:val="20"/>
          <w:szCs w:val="20"/>
        </w:rPr>
        <w:t>disputes, appeals, objections</w:t>
      </w:r>
      <w:r w:rsidRPr="009B7D54">
        <w:rPr>
          <w:rFonts w:ascii="Arial" w:eastAsia="Arial" w:hAnsi="Arial" w:cs="Arial"/>
          <w:color w:val="000000"/>
          <w:sz w:val="20"/>
          <w:szCs w:val="20"/>
        </w:rPr>
        <w:t>, queri</w:t>
      </w:r>
      <w:r w:rsidRPr="00112E77">
        <w:rPr>
          <w:rFonts w:ascii="Arial" w:eastAsia="Arial" w:hAnsi="Arial" w:cs="Arial"/>
          <w:color w:val="000000"/>
          <w:sz w:val="20"/>
          <w:szCs w:val="20"/>
        </w:rPr>
        <w:t xml:space="preserve">es or complaints, the Supplier must review the Account and adjust the </w:t>
      </w:r>
      <w:r w:rsidR="00112E77">
        <w:rPr>
          <w:rFonts w:ascii="Arial" w:eastAsia="Arial" w:hAnsi="Arial" w:cs="Arial"/>
          <w:color w:val="000000"/>
          <w:sz w:val="20"/>
          <w:szCs w:val="20"/>
        </w:rPr>
        <w:t xml:space="preserve">relevant </w:t>
      </w:r>
      <w:r w:rsidRPr="00412075">
        <w:rPr>
          <w:rFonts w:ascii="Arial" w:eastAsia="Arial" w:hAnsi="Arial" w:cs="Arial"/>
          <w:color w:val="000000"/>
          <w:sz w:val="20"/>
          <w:szCs w:val="20"/>
        </w:rPr>
        <w:t>Outstanding Balance</w:t>
      </w:r>
      <w:r w:rsidRPr="009B7D54">
        <w:rPr>
          <w:rFonts w:ascii="Arial" w:eastAsia="Arial" w:hAnsi="Arial" w:cs="Arial"/>
          <w:color w:val="000000"/>
          <w:sz w:val="20"/>
          <w:szCs w:val="20"/>
        </w:rPr>
        <w:t xml:space="preserve"> and/or collection strategy as appr</w:t>
      </w:r>
      <w:r>
        <w:rPr>
          <w:rFonts w:ascii="Arial" w:eastAsia="Arial" w:hAnsi="Arial" w:cs="Arial"/>
          <w:color w:val="000000"/>
          <w:sz w:val="20"/>
          <w:szCs w:val="20"/>
        </w:rPr>
        <w:t xml:space="preserve">opriate or as instructed by the Customer. </w:t>
      </w:r>
    </w:p>
    <w:p w14:paraId="72B01993"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68D2000E" w14:textId="77777777" w:rsidR="00473392" w:rsidRDefault="00473392" w:rsidP="00FF203A">
      <w:pPr>
        <w:numPr>
          <w:ilvl w:val="1"/>
          <w:numId w:val="35"/>
        </w:numPr>
        <w:pBdr>
          <w:top w:val="nil"/>
          <w:left w:val="nil"/>
          <w:bottom w:val="nil"/>
          <w:right w:val="nil"/>
          <w:between w:val="nil"/>
        </w:pBdr>
        <w:ind w:hanging="792"/>
        <w:rPr>
          <w:rFonts w:ascii="Arial" w:eastAsia="Arial" w:hAnsi="Arial" w:cs="Arial"/>
          <w:b/>
          <w:color w:val="000000"/>
          <w:sz w:val="20"/>
          <w:szCs w:val="20"/>
        </w:rPr>
      </w:pPr>
      <w:r>
        <w:rPr>
          <w:rFonts w:ascii="Arial" w:eastAsia="Arial" w:hAnsi="Arial" w:cs="Arial"/>
          <w:b/>
          <w:color w:val="000000"/>
          <w:sz w:val="20"/>
          <w:szCs w:val="20"/>
        </w:rPr>
        <w:t>Calculating Interest and Penalties</w:t>
      </w:r>
    </w:p>
    <w:p w14:paraId="5B590967" w14:textId="77777777" w:rsidR="00473392" w:rsidRDefault="00473392" w:rsidP="00473392">
      <w:pPr>
        <w:pBdr>
          <w:top w:val="nil"/>
          <w:left w:val="nil"/>
          <w:bottom w:val="nil"/>
          <w:right w:val="nil"/>
          <w:between w:val="nil"/>
        </w:pBdr>
        <w:ind w:left="792" w:hanging="720"/>
        <w:rPr>
          <w:rFonts w:ascii="Arial" w:eastAsia="Arial" w:hAnsi="Arial" w:cs="Arial"/>
          <w:b/>
          <w:color w:val="000000"/>
          <w:sz w:val="20"/>
          <w:szCs w:val="20"/>
        </w:rPr>
      </w:pPr>
    </w:p>
    <w:p w14:paraId="01CA98FA" w14:textId="0356DE6F" w:rsidR="00473392" w:rsidRPr="00412075" w:rsidRDefault="00473392" w:rsidP="0041207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sidRPr="00412075">
        <w:rPr>
          <w:rFonts w:ascii="Arial" w:eastAsia="Arial" w:hAnsi="Arial" w:cs="Arial"/>
          <w:color w:val="000000"/>
          <w:sz w:val="20"/>
          <w:szCs w:val="20"/>
        </w:rPr>
        <w:t>The Supplier shall, where requested, calculate and reflect</w:t>
      </w:r>
      <w:r w:rsidR="009C0DB6">
        <w:rPr>
          <w:rFonts w:ascii="Arial" w:eastAsia="Arial" w:hAnsi="Arial" w:cs="Arial"/>
          <w:color w:val="000000"/>
          <w:sz w:val="20"/>
          <w:szCs w:val="20"/>
        </w:rPr>
        <w:t xml:space="preserve"> interest and penalties in the </w:t>
      </w:r>
      <w:r w:rsidRPr="00412075">
        <w:rPr>
          <w:rFonts w:ascii="Arial" w:eastAsia="Arial" w:hAnsi="Arial" w:cs="Arial"/>
          <w:color w:val="000000"/>
          <w:sz w:val="20"/>
          <w:szCs w:val="20"/>
        </w:rPr>
        <w:t xml:space="preserve">Outstanding Balance as per </w:t>
      </w:r>
      <w:r w:rsidR="00112E77">
        <w:rPr>
          <w:rFonts w:ascii="Arial" w:eastAsia="Arial" w:hAnsi="Arial" w:cs="Arial"/>
          <w:color w:val="000000"/>
          <w:sz w:val="20"/>
          <w:szCs w:val="20"/>
        </w:rPr>
        <w:t xml:space="preserve">any </w:t>
      </w:r>
      <w:r w:rsidRPr="00412075">
        <w:rPr>
          <w:rFonts w:ascii="Arial" w:eastAsia="Arial" w:hAnsi="Arial" w:cs="Arial"/>
          <w:color w:val="000000"/>
          <w:sz w:val="20"/>
          <w:szCs w:val="20"/>
        </w:rPr>
        <w:t xml:space="preserve">methodology provided by the Customer. </w:t>
      </w:r>
    </w:p>
    <w:p w14:paraId="545B5927"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4F781F10" w14:textId="27428060" w:rsidR="00473392" w:rsidRDefault="00473392" w:rsidP="0041207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 xml:space="preserve"> Where requested by the Customer</w:t>
      </w:r>
      <w:r w:rsidR="009C0DB6">
        <w:rPr>
          <w:rFonts w:ascii="Arial" w:eastAsia="Arial" w:hAnsi="Arial" w:cs="Arial"/>
          <w:color w:val="000000"/>
          <w:sz w:val="20"/>
          <w:szCs w:val="20"/>
        </w:rPr>
        <w:t>,</w:t>
      </w:r>
      <w:r>
        <w:rPr>
          <w:rFonts w:ascii="Arial" w:eastAsia="Arial" w:hAnsi="Arial" w:cs="Arial"/>
          <w:color w:val="000000"/>
          <w:sz w:val="20"/>
          <w:szCs w:val="20"/>
        </w:rPr>
        <w:t xml:space="preserve"> the Supplier shall notify the Debtor of the increase in their obligation due to the accrued interest and/or penalty due. </w:t>
      </w:r>
    </w:p>
    <w:p w14:paraId="4E4C76E3"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6679C6A4" w14:textId="77777777" w:rsidR="00473392" w:rsidRDefault="00473392" w:rsidP="00FF203A">
      <w:pPr>
        <w:numPr>
          <w:ilvl w:val="1"/>
          <w:numId w:val="35"/>
        </w:numPr>
        <w:pBdr>
          <w:top w:val="nil"/>
          <w:left w:val="nil"/>
          <w:bottom w:val="nil"/>
          <w:right w:val="nil"/>
          <w:between w:val="nil"/>
        </w:pBdr>
        <w:ind w:hanging="792"/>
        <w:rPr>
          <w:rFonts w:ascii="Arial" w:eastAsia="Arial" w:hAnsi="Arial" w:cs="Arial"/>
          <w:b/>
          <w:color w:val="000000"/>
          <w:sz w:val="20"/>
          <w:szCs w:val="20"/>
        </w:rPr>
      </w:pPr>
      <w:r>
        <w:rPr>
          <w:rFonts w:ascii="Arial" w:eastAsia="Arial" w:hAnsi="Arial" w:cs="Arial"/>
          <w:b/>
          <w:color w:val="000000"/>
          <w:sz w:val="20"/>
          <w:szCs w:val="20"/>
        </w:rPr>
        <w:t xml:space="preserve">Debtor Circumstances </w:t>
      </w:r>
    </w:p>
    <w:p w14:paraId="68C67C29" w14:textId="77777777" w:rsidR="00473392" w:rsidRDefault="00473392" w:rsidP="00473392">
      <w:pPr>
        <w:pBdr>
          <w:top w:val="nil"/>
          <w:left w:val="nil"/>
          <w:bottom w:val="nil"/>
          <w:right w:val="nil"/>
          <w:between w:val="nil"/>
        </w:pBdr>
        <w:ind w:left="792" w:hanging="720"/>
        <w:rPr>
          <w:rFonts w:ascii="Arial" w:eastAsia="Arial" w:hAnsi="Arial" w:cs="Arial"/>
          <w:color w:val="000000"/>
          <w:sz w:val="20"/>
          <w:szCs w:val="20"/>
        </w:rPr>
      </w:pPr>
    </w:p>
    <w:p w14:paraId="21961108" w14:textId="717D691C" w:rsidR="00473392" w:rsidRPr="00412075" w:rsidRDefault="00473392" w:rsidP="0041207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sidRPr="00412075">
        <w:rPr>
          <w:rFonts w:ascii="Arial" w:eastAsia="Arial" w:hAnsi="Arial" w:cs="Arial"/>
          <w:color w:val="000000"/>
          <w:sz w:val="20"/>
          <w:szCs w:val="20"/>
        </w:rPr>
        <w:t xml:space="preserve">The Supplier will monitor and react to Debtor change of circumstances, including vulnerability, as per the collection strategy agreed with the Customer. </w:t>
      </w:r>
    </w:p>
    <w:p w14:paraId="1518151C" w14:textId="77777777" w:rsidR="00473392" w:rsidRPr="009B7D54" w:rsidRDefault="00473392" w:rsidP="009C0DB6">
      <w:pPr>
        <w:pBdr>
          <w:top w:val="nil"/>
          <w:left w:val="nil"/>
          <w:bottom w:val="nil"/>
          <w:right w:val="nil"/>
          <w:between w:val="nil"/>
        </w:pBdr>
        <w:ind w:left="1224" w:hanging="720"/>
        <w:jc w:val="both"/>
        <w:rPr>
          <w:rFonts w:ascii="Arial" w:eastAsia="Arial" w:hAnsi="Arial" w:cs="Arial"/>
          <w:color w:val="000000"/>
          <w:sz w:val="20"/>
          <w:szCs w:val="20"/>
        </w:rPr>
      </w:pPr>
    </w:p>
    <w:p w14:paraId="57EE854C" w14:textId="578324B2" w:rsidR="00473392" w:rsidRDefault="00473392" w:rsidP="009C0DB6">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The Supplier shall reflect any changes to Debtor circumstances and where appropriate, the Supplier will adjust the collection strategy to an alternative strategy, update or renegotiate payment arrangements or return the Account to the Customer.</w:t>
      </w:r>
    </w:p>
    <w:p w14:paraId="747CA24D"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6C6B612D" w14:textId="5D239D93" w:rsidR="00473392" w:rsidRDefault="00985A64" w:rsidP="00473392">
      <w:pPr>
        <w:numPr>
          <w:ilvl w:val="2"/>
          <w:numId w:val="3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ab/>
      </w:r>
      <w:r w:rsidR="00473392">
        <w:rPr>
          <w:rFonts w:ascii="Arial" w:eastAsia="Arial" w:hAnsi="Arial" w:cs="Arial"/>
          <w:color w:val="000000"/>
          <w:sz w:val="20"/>
          <w:szCs w:val="20"/>
        </w:rPr>
        <w:t>Unless specified otherwise by the Customer</w:t>
      </w:r>
      <w:r>
        <w:rPr>
          <w:rFonts w:ascii="Arial" w:eastAsia="Arial" w:hAnsi="Arial" w:cs="Arial"/>
          <w:color w:val="000000"/>
          <w:sz w:val="20"/>
          <w:szCs w:val="20"/>
        </w:rPr>
        <w:t>,</w:t>
      </w:r>
      <w:r w:rsidR="00473392">
        <w:rPr>
          <w:rFonts w:ascii="Arial" w:eastAsia="Arial" w:hAnsi="Arial" w:cs="Arial"/>
          <w:color w:val="000000"/>
          <w:sz w:val="20"/>
          <w:szCs w:val="20"/>
        </w:rPr>
        <w:t xml:space="preserve"> the Supplier will notify the Customer of:</w:t>
      </w:r>
    </w:p>
    <w:p w14:paraId="6E7BE944" w14:textId="77777777" w:rsidR="00473392" w:rsidRDefault="00473392" w:rsidP="00473392">
      <w:pPr>
        <w:numPr>
          <w:ilvl w:val="0"/>
          <w:numId w:val="5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Changes to Debtor contact information in an agreed format.</w:t>
      </w:r>
    </w:p>
    <w:p w14:paraId="22B0C187" w14:textId="77777777" w:rsidR="00473392" w:rsidRDefault="00473392" w:rsidP="00473392">
      <w:pPr>
        <w:numPr>
          <w:ilvl w:val="0"/>
          <w:numId w:val="5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Debtors identified by the Supplier as vulnerable.</w:t>
      </w:r>
    </w:p>
    <w:p w14:paraId="71FD1A34" w14:textId="77777777" w:rsidR="00473392" w:rsidRPr="00412075" w:rsidRDefault="00473392" w:rsidP="00473392">
      <w:pPr>
        <w:numPr>
          <w:ilvl w:val="0"/>
          <w:numId w:val="51"/>
        </w:numPr>
        <w:pBdr>
          <w:top w:val="nil"/>
          <w:left w:val="nil"/>
          <w:bottom w:val="nil"/>
          <w:right w:val="nil"/>
          <w:between w:val="nil"/>
        </w:pBdr>
        <w:rPr>
          <w:rFonts w:ascii="Arial" w:eastAsia="Arial" w:hAnsi="Arial" w:cs="Arial"/>
          <w:color w:val="000000"/>
          <w:sz w:val="20"/>
          <w:szCs w:val="20"/>
        </w:rPr>
      </w:pPr>
      <w:r w:rsidRPr="00412075">
        <w:rPr>
          <w:rFonts w:ascii="Arial" w:eastAsia="Arial" w:hAnsi="Arial" w:cs="Arial"/>
          <w:color w:val="000000"/>
          <w:sz w:val="20"/>
          <w:szCs w:val="20"/>
        </w:rPr>
        <w:t>Debtors identified as undergoing a statutory debt solution.</w:t>
      </w:r>
    </w:p>
    <w:p w14:paraId="15E325A5"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4627DC05" w14:textId="3A60F33C" w:rsidR="00473392" w:rsidRDefault="00473392" w:rsidP="0041207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 xml:space="preserve">The Supplier shall maintain well-established relationships and communication channels with the various industry commercial and charity </w:t>
      </w:r>
      <w:r w:rsidR="00985A64">
        <w:rPr>
          <w:rFonts w:ascii="Arial" w:eastAsia="Arial" w:hAnsi="Arial" w:cs="Arial"/>
          <w:color w:val="000000"/>
          <w:sz w:val="20"/>
          <w:szCs w:val="20"/>
        </w:rPr>
        <w:t>d</w:t>
      </w:r>
      <w:r>
        <w:rPr>
          <w:rFonts w:ascii="Arial" w:eastAsia="Arial" w:hAnsi="Arial" w:cs="Arial"/>
          <w:color w:val="000000"/>
          <w:sz w:val="20"/>
          <w:szCs w:val="20"/>
        </w:rPr>
        <w:t xml:space="preserve">ebt </w:t>
      </w:r>
      <w:r w:rsidR="00985A64">
        <w:rPr>
          <w:rFonts w:ascii="Arial" w:eastAsia="Arial" w:hAnsi="Arial" w:cs="Arial"/>
          <w:color w:val="000000"/>
          <w:sz w:val="20"/>
          <w:szCs w:val="20"/>
        </w:rPr>
        <w:t>a</w:t>
      </w:r>
      <w:r>
        <w:rPr>
          <w:rFonts w:ascii="Arial" w:eastAsia="Arial" w:hAnsi="Arial" w:cs="Arial"/>
          <w:color w:val="000000"/>
          <w:sz w:val="20"/>
          <w:szCs w:val="20"/>
        </w:rPr>
        <w:t xml:space="preserve">dvice </w:t>
      </w:r>
      <w:r w:rsidR="00985A64">
        <w:rPr>
          <w:rFonts w:ascii="Arial" w:eastAsia="Arial" w:hAnsi="Arial" w:cs="Arial"/>
          <w:color w:val="000000"/>
          <w:sz w:val="20"/>
          <w:szCs w:val="20"/>
        </w:rPr>
        <w:t>p</w:t>
      </w:r>
      <w:r>
        <w:rPr>
          <w:rFonts w:ascii="Arial" w:eastAsia="Arial" w:hAnsi="Arial" w:cs="Arial"/>
          <w:color w:val="000000"/>
          <w:sz w:val="20"/>
          <w:szCs w:val="20"/>
        </w:rPr>
        <w:t>roviders to ensure that any notifications regarding a Debtor’s circumstances are received promptly</w:t>
      </w:r>
      <w:r w:rsidR="00412075">
        <w:rPr>
          <w:rFonts w:ascii="Arial" w:eastAsia="Arial" w:hAnsi="Arial" w:cs="Arial"/>
          <w:color w:val="000000"/>
          <w:sz w:val="20"/>
          <w:szCs w:val="20"/>
        </w:rPr>
        <w:t xml:space="preserve"> from such debt advice providers</w:t>
      </w:r>
      <w:r>
        <w:rPr>
          <w:rFonts w:ascii="Arial" w:eastAsia="Arial" w:hAnsi="Arial" w:cs="Arial"/>
          <w:color w:val="000000"/>
          <w:sz w:val="20"/>
          <w:szCs w:val="20"/>
        </w:rPr>
        <w:t xml:space="preserve">, acted on in accordance with the collection strategy and that information is passed to the Customer where any decision-making is </w:t>
      </w:r>
      <w:r w:rsidRPr="009B7D54">
        <w:rPr>
          <w:rFonts w:ascii="Arial" w:eastAsia="Arial" w:hAnsi="Arial" w:cs="Arial"/>
          <w:color w:val="000000"/>
          <w:sz w:val="20"/>
          <w:szCs w:val="20"/>
        </w:rPr>
        <w:t xml:space="preserve">required at an </w:t>
      </w:r>
      <w:r w:rsidRPr="00412075">
        <w:rPr>
          <w:rFonts w:ascii="Arial" w:eastAsia="Arial" w:hAnsi="Arial" w:cs="Arial"/>
          <w:color w:val="000000"/>
          <w:sz w:val="20"/>
          <w:szCs w:val="20"/>
        </w:rPr>
        <w:t>Account</w:t>
      </w:r>
      <w:r w:rsidRPr="009B7D54">
        <w:rPr>
          <w:rFonts w:ascii="Arial" w:eastAsia="Arial" w:hAnsi="Arial" w:cs="Arial"/>
          <w:color w:val="000000"/>
          <w:sz w:val="20"/>
          <w:szCs w:val="20"/>
        </w:rPr>
        <w:t xml:space="preserve"> level</w:t>
      </w:r>
      <w:r>
        <w:rPr>
          <w:rFonts w:ascii="Arial" w:eastAsia="Arial" w:hAnsi="Arial" w:cs="Arial"/>
          <w:color w:val="000000"/>
          <w:sz w:val="20"/>
          <w:szCs w:val="20"/>
        </w:rPr>
        <w:t xml:space="preserve">. </w:t>
      </w:r>
    </w:p>
    <w:p w14:paraId="023084AF"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1A5EF163" w14:textId="2D72E640" w:rsidR="00473392" w:rsidRDefault="00473392" w:rsidP="0041207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 xml:space="preserve">In accordance with Customer requirements, </w:t>
      </w:r>
      <w:r w:rsidR="00B71040">
        <w:rPr>
          <w:rFonts w:ascii="Arial" w:eastAsia="Arial" w:hAnsi="Arial" w:cs="Arial"/>
          <w:color w:val="000000"/>
          <w:sz w:val="20"/>
          <w:szCs w:val="20"/>
        </w:rPr>
        <w:t xml:space="preserve">the </w:t>
      </w:r>
      <w:r>
        <w:rPr>
          <w:rFonts w:ascii="Arial" w:eastAsia="Arial" w:hAnsi="Arial" w:cs="Arial"/>
          <w:color w:val="000000"/>
          <w:sz w:val="20"/>
          <w:szCs w:val="20"/>
        </w:rPr>
        <w:t xml:space="preserve">Supplier shall use all available tools to implement forbearance, freeze interest/charges or apply breathing space for Debtors facing financial difficulty, particularly where this is requested from a </w:t>
      </w:r>
      <w:r w:rsidR="00B71040">
        <w:rPr>
          <w:rFonts w:ascii="Arial" w:eastAsia="Arial" w:hAnsi="Arial" w:cs="Arial"/>
          <w:color w:val="000000"/>
          <w:sz w:val="20"/>
          <w:szCs w:val="20"/>
        </w:rPr>
        <w:t>d</w:t>
      </w:r>
      <w:r>
        <w:rPr>
          <w:rFonts w:ascii="Arial" w:eastAsia="Arial" w:hAnsi="Arial" w:cs="Arial"/>
          <w:color w:val="000000"/>
          <w:sz w:val="20"/>
          <w:szCs w:val="20"/>
        </w:rPr>
        <w:t xml:space="preserve">ebt </w:t>
      </w:r>
      <w:r w:rsidR="00B71040">
        <w:rPr>
          <w:rFonts w:ascii="Arial" w:eastAsia="Arial" w:hAnsi="Arial" w:cs="Arial"/>
          <w:color w:val="000000"/>
          <w:sz w:val="20"/>
          <w:szCs w:val="20"/>
        </w:rPr>
        <w:t>a</w:t>
      </w:r>
      <w:r>
        <w:rPr>
          <w:rFonts w:ascii="Arial" w:eastAsia="Arial" w:hAnsi="Arial" w:cs="Arial"/>
          <w:color w:val="000000"/>
          <w:sz w:val="20"/>
          <w:szCs w:val="20"/>
        </w:rPr>
        <w:t xml:space="preserve">dvice provider who has assessed the Debtor’s circumstances. </w:t>
      </w:r>
    </w:p>
    <w:p w14:paraId="475F2534" w14:textId="77777777" w:rsidR="00473392" w:rsidRDefault="00473392" w:rsidP="00473392">
      <w:pPr>
        <w:rPr>
          <w:rFonts w:ascii="Arial" w:eastAsia="Arial" w:hAnsi="Arial" w:cs="Arial"/>
          <w:sz w:val="20"/>
          <w:szCs w:val="20"/>
        </w:rPr>
      </w:pPr>
    </w:p>
    <w:p w14:paraId="28231C40" w14:textId="77777777" w:rsidR="00473392" w:rsidRDefault="00473392" w:rsidP="00FF203A">
      <w:pPr>
        <w:numPr>
          <w:ilvl w:val="1"/>
          <w:numId w:val="35"/>
        </w:numPr>
        <w:pBdr>
          <w:top w:val="nil"/>
          <w:left w:val="nil"/>
          <w:bottom w:val="nil"/>
          <w:right w:val="nil"/>
          <w:between w:val="nil"/>
        </w:pBdr>
        <w:ind w:hanging="792"/>
        <w:rPr>
          <w:rFonts w:ascii="Arial" w:eastAsia="Arial" w:hAnsi="Arial" w:cs="Arial"/>
          <w:b/>
          <w:color w:val="000000"/>
          <w:sz w:val="20"/>
          <w:szCs w:val="20"/>
        </w:rPr>
      </w:pPr>
      <w:r>
        <w:rPr>
          <w:rFonts w:ascii="Arial" w:eastAsia="Arial" w:hAnsi="Arial" w:cs="Arial"/>
          <w:b/>
          <w:color w:val="000000"/>
          <w:sz w:val="20"/>
          <w:szCs w:val="20"/>
        </w:rPr>
        <w:t xml:space="preserve">Payment Arrangements </w:t>
      </w:r>
    </w:p>
    <w:p w14:paraId="65FF8D5A" w14:textId="77777777" w:rsidR="00473392" w:rsidRDefault="00473392" w:rsidP="00473392">
      <w:pPr>
        <w:pBdr>
          <w:top w:val="nil"/>
          <w:left w:val="nil"/>
          <w:bottom w:val="nil"/>
          <w:right w:val="nil"/>
          <w:between w:val="nil"/>
        </w:pBdr>
        <w:ind w:left="792" w:hanging="720"/>
        <w:rPr>
          <w:rFonts w:ascii="Arial" w:eastAsia="Arial" w:hAnsi="Arial" w:cs="Arial"/>
          <w:b/>
          <w:color w:val="000000"/>
          <w:sz w:val="20"/>
          <w:szCs w:val="20"/>
        </w:rPr>
      </w:pPr>
    </w:p>
    <w:p w14:paraId="17DEA830" w14:textId="42802EA0" w:rsidR="00473392" w:rsidRPr="00266665" w:rsidRDefault="00473392" w:rsidP="0026666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sidRPr="00266665">
        <w:rPr>
          <w:rFonts w:ascii="Arial" w:eastAsia="Arial" w:hAnsi="Arial" w:cs="Arial"/>
          <w:color w:val="000000"/>
          <w:sz w:val="20"/>
          <w:szCs w:val="20"/>
        </w:rPr>
        <w:t>The Supplier will negotiate a payment arrangement with Debtor and follow up on non-compliance with the payment arrangement.</w:t>
      </w:r>
    </w:p>
    <w:p w14:paraId="53E701E4" w14:textId="77777777" w:rsidR="00473392" w:rsidRDefault="00473392" w:rsidP="00266665">
      <w:pPr>
        <w:pBdr>
          <w:top w:val="nil"/>
          <w:left w:val="nil"/>
          <w:bottom w:val="nil"/>
          <w:right w:val="nil"/>
          <w:between w:val="nil"/>
        </w:pBdr>
        <w:ind w:left="1224" w:hanging="720"/>
        <w:jc w:val="both"/>
        <w:rPr>
          <w:rFonts w:ascii="Arial" w:eastAsia="Arial" w:hAnsi="Arial" w:cs="Arial"/>
          <w:b/>
          <w:color w:val="000000"/>
          <w:sz w:val="20"/>
          <w:szCs w:val="20"/>
        </w:rPr>
      </w:pPr>
    </w:p>
    <w:p w14:paraId="60407A77" w14:textId="4A8980D3" w:rsidR="00473392" w:rsidRDefault="00473392" w:rsidP="0026666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 xml:space="preserve">The Supplier will aim to secure payment in full, and if a Debtor is not able to pay, negotiate a suitable arrangement with the Debtor in accordance with the guidance provided by the Customer. </w:t>
      </w:r>
    </w:p>
    <w:p w14:paraId="24A723FD" w14:textId="77777777" w:rsidR="00473392" w:rsidRDefault="00473392" w:rsidP="00266665">
      <w:pPr>
        <w:jc w:val="both"/>
        <w:rPr>
          <w:rFonts w:ascii="Arial" w:eastAsia="Arial" w:hAnsi="Arial" w:cs="Arial"/>
          <w:sz w:val="20"/>
          <w:szCs w:val="20"/>
        </w:rPr>
      </w:pPr>
    </w:p>
    <w:p w14:paraId="3B1C64F2" w14:textId="181FEA2F" w:rsidR="00473392" w:rsidRDefault="00473392" w:rsidP="0026666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 xml:space="preserve">The Supplier shall ensure that all payment arrangements are based on an assessment of the </w:t>
      </w:r>
      <w:r w:rsidR="00266665">
        <w:rPr>
          <w:rFonts w:ascii="Arial" w:eastAsia="Arial" w:hAnsi="Arial" w:cs="Arial"/>
          <w:color w:val="000000"/>
          <w:sz w:val="20"/>
          <w:szCs w:val="20"/>
        </w:rPr>
        <w:t>Debtor’s</w:t>
      </w:r>
      <w:r>
        <w:rPr>
          <w:rFonts w:ascii="Arial" w:eastAsia="Arial" w:hAnsi="Arial" w:cs="Arial"/>
          <w:color w:val="000000"/>
          <w:sz w:val="20"/>
          <w:szCs w:val="20"/>
        </w:rPr>
        <w:t xml:space="preserve"> affordability to create tailored and affordable repayment plans. </w:t>
      </w:r>
    </w:p>
    <w:p w14:paraId="4B596F0E" w14:textId="77777777" w:rsidR="00473392" w:rsidRDefault="00473392" w:rsidP="00266665">
      <w:pPr>
        <w:pBdr>
          <w:top w:val="nil"/>
          <w:left w:val="nil"/>
          <w:bottom w:val="nil"/>
          <w:right w:val="nil"/>
          <w:between w:val="nil"/>
        </w:pBdr>
        <w:ind w:left="1224" w:hanging="720"/>
        <w:jc w:val="both"/>
        <w:rPr>
          <w:rFonts w:ascii="Arial" w:eastAsia="Arial" w:hAnsi="Arial" w:cs="Arial"/>
          <w:color w:val="000000"/>
          <w:sz w:val="20"/>
          <w:szCs w:val="20"/>
        </w:rPr>
      </w:pPr>
    </w:p>
    <w:p w14:paraId="41064F71" w14:textId="1B67C426" w:rsidR="00473392" w:rsidRDefault="00473392" w:rsidP="0026666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The Supplier will not settle a Debt for less than 100%</w:t>
      </w:r>
      <w:r w:rsidR="001F1E05">
        <w:rPr>
          <w:rFonts w:ascii="Arial" w:eastAsia="Arial" w:hAnsi="Arial" w:cs="Arial"/>
          <w:color w:val="000000"/>
          <w:sz w:val="20"/>
          <w:szCs w:val="20"/>
        </w:rPr>
        <w:t xml:space="preserve"> repayment of such Debt</w:t>
      </w:r>
      <w:r>
        <w:rPr>
          <w:rFonts w:ascii="Arial" w:eastAsia="Arial" w:hAnsi="Arial" w:cs="Arial"/>
          <w:color w:val="000000"/>
          <w:sz w:val="20"/>
          <w:szCs w:val="20"/>
        </w:rPr>
        <w:t>, unless specifically instructed by the Customer.</w:t>
      </w:r>
    </w:p>
    <w:p w14:paraId="2A227659" w14:textId="77777777" w:rsidR="00473392" w:rsidRDefault="00473392" w:rsidP="00266665">
      <w:pPr>
        <w:pBdr>
          <w:top w:val="nil"/>
          <w:left w:val="nil"/>
          <w:bottom w:val="nil"/>
          <w:right w:val="nil"/>
          <w:between w:val="nil"/>
        </w:pBdr>
        <w:ind w:left="1224" w:hanging="720"/>
        <w:jc w:val="both"/>
        <w:rPr>
          <w:rFonts w:ascii="Arial" w:eastAsia="Arial" w:hAnsi="Arial" w:cs="Arial"/>
          <w:color w:val="000000"/>
          <w:sz w:val="20"/>
          <w:szCs w:val="20"/>
        </w:rPr>
      </w:pPr>
    </w:p>
    <w:p w14:paraId="0722F513" w14:textId="76DCACAF" w:rsidR="00473392" w:rsidRDefault="00473392" w:rsidP="0026666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The Supplier will offer direct debit as the first option for all payment arrangements unless otherwise agreed with the Customer as part of the collection strategy.</w:t>
      </w:r>
    </w:p>
    <w:p w14:paraId="63208AFB"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7280980C" w14:textId="0AD9AF56" w:rsidR="00473392" w:rsidRDefault="00473392" w:rsidP="0026666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 xml:space="preserve">The Supplier will contact a Debtor following the first missed payment and continue to follow up where payments have not been made in accordance with payment arrangements, in order to settle the </w:t>
      </w:r>
      <w:r w:rsidR="001F1E05">
        <w:rPr>
          <w:rFonts w:ascii="Arial" w:eastAsia="Arial" w:hAnsi="Arial" w:cs="Arial"/>
          <w:color w:val="000000"/>
          <w:sz w:val="20"/>
          <w:szCs w:val="20"/>
        </w:rPr>
        <w:t>A</w:t>
      </w:r>
      <w:r>
        <w:rPr>
          <w:rFonts w:ascii="Arial" w:eastAsia="Arial" w:hAnsi="Arial" w:cs="Arial"/>
          <w:color w:val="000000"/>
          <w:sz w:val="20"/>
          <w:szCs w:val="20"/>
        </w:rPr>
        <w:t xml:space="preserve">ccount in full, or bring the Debtor back onto a payment schedule.  </w:t>
      </w:r>
    </w:p>
    <w:p w14:paraId="4A55EE88" w14:textId="77777777" w:rsidR="00473392" w:rsidRDefault="00473392" w:rsidP="00473392">
      <w:pPr>
        <w:pBdr>
          <w:top w:val="nil"/>
          <w:left w:val="nil"/>
          <w:bottom w:val="nil"/>
          <w:right w:val="nil"/>
          <w:between w:val="nil"/>
        </w:pBdr>
        <w:ind w:left="1224" w:hanging="720"/>
        <w:rPr>
          <w:rFonts w:ascii="Arial" w:eastAsia="Arial" w:hAnsi="Arial" w:cs="Arial"/>
          <w:b/>
          <w:color w:val="000000"/>
          <w:sz w:val="20"/>
          <w:szCs w:val="20"/>
          <w:highlight w:val="cyan"/>
        </w:rPr>
      </w:pPr>
    </w:p>
    <w:p w14:paraId="5DACC014" w14:textId="77777777" w:rsidR="00473392" w:rsidRDefault="00473392" w:rsidP="00FF203A">
      <w:pPr>
        <w:numPr>
          <w:ilvl w:val="1"/>
          <w:numId w:val="35"/>
        </w:numPr>
        <w:pBdr>
          <w:top w:val="nil"/>
          <w:left w:val="nil"/>
          <w:bottom w:val="nil"/>
          <w:right w:val="nil"/>
          <w:between w:val="nil"/>
        </w:pBdr>
        <w:ind w:hanging="792"/>
        <w:rPr>
          <w:rFonts w:ascii="Arial" w:eastAsia="Arial" w:hAnsi="Arial" w:cs="Arial"/>
          <w:b/>
          <w:color w:val="000000"/>
          <w:sz w:val="20"/>
          <w:szCs w:val="20"/>
        </w:rPr>
      </w:pPr>
      <w:r>
        <w:rPr>
          <w:rFonts w:ascii="Arial" w:eastAsia="Arial" w:hAnsi="Arial" w:cs="Arial"/>
          <w:b/>
          <w:color w:val="000000"/>
          <w:sz w:val="20"/>
          <w:szCs w:val="20"/>
        </w:rPr>
        <w:t xml:space="preserve">Payment Processing </w:t>
      </w:r>
    </w:p>
    <w:p w14:paraId="4751B5F4" w14:textId="77777777" w:rsidR="00473392" w:rsidRDefault="00473392" w:rsidP="00473392">
      <w:pPr>
        <w:pBdr>
          <w:top w:val="nil"/>
          <w:left w:val="nil"/>
          <w:bottom w:val="nil"/>
          <w:right w:val="nil"/>
          <w:between w:val="nil"/>
        </w:pBdr>
        <w:ind w:left="792" w:hanging="720"/>
        <w:rPr>
          <w:rFonts w:ascii="Arial" w:eastAsia="Arial" w:hAnsi="Arial" w:cs="Arial"/>
          <w:color w:val="000000"/>
          <w:sz w:val="20"/>
          <w:szCs w:val="20"/>
        </w:rPr>
      </w:pPr>
    </w:p>
    <w:p w14:paraId="24BE20B1" w14:textId="2826C637" w:rsidR="00473392" w:rsidRPr="00266665" w:rsidRDefault="00473392" w:rsidP="00266665">
      <w:pPr>
        <w:numPr>
          <w:ilvl w:val="2"/>
          <w:numId w:val="3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b/>
          <w:color w:val="000000"/>
          <w:sz w:val="20"/>
          <w:szCs w:val="20"/>
        </w:rPr>
        <w:t xml:space="preserve"> </w:t>
      </w:r>
      <w:r w:rsidRPr="009C0DB6">
        <w:rPr>
          <w:rFonts w:ascii="Arial" w:eastAsia="Arial" w:hAnsi="Arial" w:cs="Arial"/>
          <w:color w:val="000000"/>
          <w:sz w:val="20"/>
          <w:szCs w:val="20"/>
        </w:rPr>
        <w:t xml:space="preserve">The Supplier </w:t>
      </w:r>
      <w:r w:rsidRPr="00266665">
        <w:rPr>
          <w:rFonts w:ascii="Arial" w:eastAsia="Arial" w:hAnsi="Arial" w:cs="Arial"/>
          <w:color w:val="000000"/>
          <w:sz w:val="20"/>
          <w:szCs w:val="20"/>
        </w:rPr>
        <w:t xml:space="preserve">will liaise with Debtors in order to resolve their </w:t>
      </w:r>
      <w:r w:rsidR="001F1E05">
        <w:rPr>
          <w:rFonts w:ascii="Arial" w:eastAsia="Arial" w:hAnsi="Arial" w:cs="Arial"/>
          <w:color w:val="000000"/>
          <w:sz w:val="20"/>
          <w:szCs w:val="20"/>
        </w:rPr>
        <w:t>O</w:t>
      </w:r>
      <w:r w:rsidRPr="00266665">
        <w:rPr>
          <w:rFonts w:ascii="Arial" w:eastAsia="Arial" w:hAnsi="Arial" w:cs="Arial"/>
          <w:color w:val="000000"/>
          <w:sz w:val="20"/>
          <w:szCs w:val="20"/>
        </w:rPr>
        <w:t xml:space="preserve">utstanding </w:t>
      </w:r>
      <w:r w:rsidR="001F1E05">
        <w:rPr>
          <w:rFonts w:ascii="Arial" w:eastAsia="Arial" w:hAnsi="Arial" w:cs="Arial"/>
          <w:color w:val="000000"/>
          <w:sz w:val="20"/>
          <w:szCs w:val="20"/>
        </w:rPr>
        <w:t>B</w:t>
      </w:r>
      <w:r w:rsidRPr="00266665">
        <w:rPr>
          <w:rFonts w:ascii="Arial" w:eastAsia="Arial" w:hAnsi="Arial" w:cs="Arial"/>
          <w:color w:val="000000"/>
          <w:sz w:val="20"/>
          <w:szCs w:val="20"/>
        </w:rPr>
        <w:t xml:space="preserve">alances, match payments to the relevant </w:t>
      </w:r>
      <w:r w:rsidR="001F1E05">
        <w:rPr>
          <w:rFonts w:ascii="Arial" w:eastAsia="Arial" w:hAnsi="Arial" w:cs="Arial"/>
          <w:color w:val="000000"/>
          <w:sz w:val="20"/>
          <w:szCs w:val="20"/>
        </w:rPr>
        <w:t>Outstanding B</w:t>
      </w:r>
      <w:r w:rsidRPr="00266665">
        <w:rPr>
          <w:rFonts w:ascii="Arial" w:eastAsia="Arial" w:hAnsi="Arial" w:cs="Arial"/>
          <w:color w:val="000000"/>
          <w:sz w:val="20"/>
          <w:szCs w:val="20"/>
        </w:rPr>
        <w:t xml:space="preserve">alance and transfer any funds collected to the Customer. </w:t>
      </w:r>
    </w:p>
    <w:p w14:paraId="2CF8F1FB" w14:textId="77777777" w:rsidR="00473392" w:rsidRPr="009B7D54" w:rsidRDefault="00473392" w:rsidP="00266665">
      <w:pPr>
        <w:pBdr>
          <w:top w:val="nil"/>
          <w:left w:val="nil"/>
          <w:bottom w:val="nil"/>
          <w:right w:val="nil"/>
          <w:between w:val="nil"/>
        </w:pBdr>
        <w:ind w:left="1224" w:hanging="720"/>
        <w:jc w:val="both"/>
        <w:rPr>
          <w:rFonts w:ascii="Arial" w:eastAsia="Arial" w:hAnsi="Arial" w:cs="Arial"/>
          <w:color w:val="000000"/>
          <w:sz w:val="20"/>
          <w:szCs w:val="20"/>
        </w:rPr>
      </w:pPr>
    </w:p>
    <w:p w14:paraId="6567EF31" w14:textId="77777777" w:rsidR="00473392" w:rsidRPr="001F1E05" w:rsidRDefault="00473392" w:rsidP="00266665">
      <w:pPr>
        <w:numPr>
          <w:ilvl w:val="2"/>
          <w:numId w:val="35"/>
        </w:numPr>
        <w:pBdr>
          <w:top w:val="nil"/>
          <w:left w:val="nil"/>
          <w:bottom w:val="nil"/>
          <w:right w:val="nil"/>
          <w:between w:val="nil"/>
        </w:pBdr>
        <w:jc w:val="both"/>
        <w:rPr>
          <w:rFonts w:ascii="Arial" w:eastAsia="Arial" w:hAnsi="Arial" w:cs="Arial"/>
          <w:color w:val="000000"/>
          <w:sz w:val="20"/>
          <w:szCs w:val="20"/>
        </w:rPr>
      </w:pPr>
      <w:r w:rsidRPr="001F1E05">
        <w:rPr>
          <w:rFonts w:ascii="Arial" w:eastAsia="Arial" w:hAnsi="Arial" w:cs="Arial"/>
          <w:color w:val="000000"/>
          <w:sz w:val="20"/>
          <w:szCs w:val="20"/>
        </w:rPr>
        <w:t xml:space="preserve"> The Supplier shall have the facility to offer Debtors a full range of payment methods. Accepted payment methods shall be agreed with the Customer as part of the Call-Off Agreement. </w:t>
      </w:r>
    </w:p>
    <w:p w14:paraId="5F500FCD" w14:textId="77777777" w:rsidR="00473392" w:rsidRPr="001F1E05" w:rsidRDefault="00473392" w:rsidP="00266665">
      <w:pPr>
        <w:ind w:left="720"/>
        <w:jc w:val="both"/>
        <w:rPr>
          <w:rFonts w:ascii="Arial" w:eastAsia="Arial" w:hAnsi="Arial" w:cs="Arial"/>
          <w:sz w:val="20"/>
          <w:szCs w:val="20"/>
        </w:rPr>
      </w:pPr>
    </w:p>
    <w:p w14:paraId="1D7B25FC" w14:textId="77777777" w:rsidR="00473392" w:rsidRPr="001F1E05" w:rsidRDefault="00473392" w:rsidP="00266665">
      <w:pPr>
        <w:numPr>
          <w:ilvl w:val="2"/>
          <w:numId w:val="35"/>
        </w:numPr>
        <w:pBdr>
          <w:top w:val="nil"/>
          <w:left w:val="nil"/>
          <w:bottom w:val="nil"/>
          <w:right w:val="nil"/>
          <w:between w:val="nil"/>
        </w:pBdr>
        <w:jc w:val="both"/>
        <w:rPr>
          <w:rFonts w:ascii="Arial" w:eastAsia="Arial" w:hAnsi="Arial" w:cs="Arial"/>
          <w:color w:val="000000"/>
          <w:sz w:val="20"/>
          <w:szCs w:val="20"/>
        </w:rPr>
      </w:pPr>
      <w:r w:rsidRPr="001F1E05">
        <w:rPr>
          <w:rFonts w:ascii="Arial" w:eastAsia="Arial" w:hAnsi="Arial" w:cs="Arial"/>
          <w:color w:val="000000"/>
          <w:sz w:val="20"/>
          <w:szCs w:val="20"/>
        </w:rPr>
        <w:t xml:space="preserve"> Where applicable, for any cash payments tendered by the Supplier at an office or through a postal system the Supplier shall issue a form of receipt to the payer.</w:t>
      </w:r>
    </w:p>
    <w:p w14:paraId="186CE75A" w14:textId="77777777" w:rsidR="00473392" w:rsidRPr="001F1E05" w:rsidRDefault="00473392" w:rsidP="00266665">
      <w:pPr>
        <w:jc w:val="both"/>
        <w:rPr>
          <w:rFonts w:ascii="Arial" w:eastAsia="Arial" w:hAnsi="Arial" w:cs="Arial"/>
          <w:sz w:val="20"/>
          <w:szCs w:val="20"/>
        </w:rPr>
      </w:pPr>
    </w:p>
    <w:p w14:paraId="24F42104" w14:textId="728EF52F" w:rsidR="00473392" w:rsidRPr="009B7D54" w:rsidRDefault="00473392" w:rsidP="00266665">
      <w:pPr>
        <w:numPr>
          <w:ilvl w:val="2"/>
          <w:numId w:val="35"/>
        </w:numPr>
        <w:pBdr>
          <w:top w:val="nil"/>
          <w:left w:val="nil"/>
          <w:bottom w:val="nil"/>
          <w:right w:val="nil"/>
          <w:between w:val="nil"/>
        </w:pBdr>
        <w:jc w:val="both"/>
        <w:rPr>
          <w:rFonts w:ascii="Arial" w:eastAsia="Arial" w:hAnsi="Arial" w:cs="Arial"/>
          <w:color w:val="000000"/>
          <w:sz w:val="20"/>
          <w:szCs w:val="20"/>
        </w:rPr>
      </w:pPr>
      <w:r w:rsidRPr="001F1E05">
        <w:rPr>
          <w:rFonts w:ascii="Arial" w:eastAsia="Arial" w:hAnsi="Arial" w:cs="Arial"/>
          <w:color w:val="000000"/>
          <w:sz w:val="20"/>
          <w:szCs w:val="20"/>
        </w:rPr>
        <w:t xml:space="preserve"> The Supplier shall match each payment to the relevant </w:t>
      </w:r>
      <w:r w:rsidR="001F1E05">
        <w:rPr>
          <w:rFonts w:ascii="Arial" w:eastAsia="Arial" w:hAnsi="Arial" w:cs="Arial"/>
          <w:color w:val="000000"/>
          <w:sz w:val="20"/>
          <w:szCs w:val="20"/>
        </w:rPr>
        <w:t>Outstanding Balance</w:t>
      </w:r>
      <w:r w:rsidRPr="009B7D54">
        <w:rPr>
          <w:rFonts w:ascii="Arial" w:eastAsia="Arial" w:hAnsi="Arial" w:cs="Arial"/>
          <w:color w:val="000000"/>
          <w:sz w:val="20"/>
          <w:szCs w:val="20"/>
        </w:rPr>
        <w:t xml:space="preserve"> using the individual account reference number and allocate payments correctly</w:t>
      </w:r>
      <w:r w:rsidR="001F1E05">
        <w:rPr>
          <w:rFonts w:ascii="Arial" w:eastAsia="Arial" w:hAnsi="Arial" w:cs="Arial"/>
          <w:color w:val="000000"/>
          <w:sz w:val="20"/>
          <w:szCs w:val="20"/>
        </w:rPr>
        <w:t>.</w:t>
      </w:r>
    </w:p>
    <w:p w14:paraId="44A36E92" w14:textId="77777777" w:rsidR="00473392" w:rsidRPr="001F1E05" w:rsidRDefault="00473392" w:rsidP="00266665">
      <w:pPr>
        <w:pBdr>
          <w:top w:val="nil"/>
          <w:left w:val="nil"/>
          <w:bottom w:val="nil"/>
          <w:right w:val="nil"/>
          <w:between w:val="nil"/>
        </w:pBdr>
        <w:ind w:left="1224" w:hanging="720"/>
        <w:jc w:val="both"/>
        <w:rPr>
          <w:rFonts w:ascii="Arial" w:eastAsia="Arial" w:hAnsi="Arial" w:cs="Arial"/>
          <w:color w:val="000000"/>
          <w:sz w:val="20"/>
          <w:szCs w:val="20"/>
        </w:rPr>
      </w:pPr>
    </w:p>
    <w:p w14:paraId="4CD5A1E4" w14:textId="605EF514" w:rsidR="00473392" w:rsidRPr="001F1E05" w:rsidRDefault="00473392" w:rsidP="00266665">
      <w:pPr>
        <w:numPr>
          <w:ilvl w:val="2"/>
          <w:numId w:val="35"/>
        </w:numPr>
        <w:pBdr>
          <w:top w:val="nil"/>
          <w:left w:val="nil"/>
          <w:bottom w:val="nil"/>
          <w:right w:val="nil"/>
          <w:between w:val="nil"/>
        </w:pBdr>
        <w:jc w:val="both"/>
        <w:rPr>
          <w:rFonts w:ascii="Arial" w:eastAsia="Arial" w:hAnsi="Arial" w:cs="Arial"/>
          <w:color w:val="000000"/>
          <w:sz w:val="20"/>
          <w:szCs w:val="20"/>
        </w:rPr>
      </w:pPr>
      <w:r w:rsidRPr="001F1E05">
        <w:rPr>
          <w:rFonts w:ascii="Arial" w:eastAsia="Arial" w:hAnsi="Arial" w:cs="Arial"/>
          <w:color w:val="000000"/>
          <w:sz w:val="20"/>
          <w:szCs w:val="20"/>
        </w:rPr>
        <w:t xml:space="preserve"> If the Supplier receives payment with no Debt reference from </w:t>
      </w:r>
      <w:r w:rsidR="001F1E05">
        <w:rPr>
          <w:rFonts w:ascii="Arial" w:eastAsia="Arial" w:hAnsi="Arial" w:cs="Arial"/>
          <w:color w:val="000000"/>
          <w:sz w:val="20"/>
          <w:szCs w:val="20"/>
        </w:rPr>
        <w:t>a</w:t>
      </w:r>
      <w:r w:rsidRPr="001F1E05">
        <w:rPr>
          <w:rFonts w:ascii="Arial" w:eastAsia="Arial" w:hAnsi="Arial" w:cs="Arial"/>
          <w:color w:val="000000"/>
          <w:sz w:val="20"/>
          <w:szCs w:val="20"/>
        </w:rPr>
        <w:t xml:space="preserve"> Debtor </w:t>
      </w:r>
      <w:r w:rsidR="001F1E05">
        <w:rPr>
          <w:rFonts w:ascii="Arial" w:eastAsia="Arial" w:hAnsi="Arial" w:cs="Arial"/>
          <w:color w:val="000000"/>
          <w:sz w:val="20"/>
          <w:szCs w:val="20"/>
        </w:rPr>
        <w:t>who has</w:t>
      </w:r>
      <w:r w:rsidRPr="001F1E05">
        <w:rPr>
          <w:rFonts w:ascii="Arial" w:eastAsia="Arial" w:hAnsi="Arial" w:cs="Arial"/>
          <w:color w:val="000000"/>
          <w:sz w:val="20"/>
          <w:szCs w:val="20"/>
        </w:rPr>
        <w:t xml:space="preserve"> more than one Debt placed with the Supplier, </w:t>
      </w:r>
      <w:r w:rsidR="001F1E05">
        <w:rPr>
          <w:rFonts w:ascii="Arial" w:eastAsia="Arial" w:hAnsi="Arial" w:cs="Arial"/>
          <w:color w:val="000000"/>
          <w:sz w:val="20"/>
          <w:szCs w:val="20"/>
        </w:rPr>
        <w:t xml:space="preserve">the Supplier shall </w:t>
      </w:r>
      <w:r w:rsidRPr="009B7D54">
        <w:rPr>
          <w:rFonts w:ascii="Arial" w:eastAsia="Arial" w:hAnsi="Arial" w:cs="Arial"/>
          <w:color w:val="000000"/>
          <w:sz w:val="20"/>
          <w:szCs w:val="20"/>
        </w:rPr>
        <w:t>hold the payment in a suspense ac</w:t>
      </w:r>
      <w:r w:rsidRPr="001F1E05">
        <w:rPr>
          <w:rFonts w:ascii="Arial" w:eastAsia="Arial" w:hAnsi="Arial" w:cs="Arial"/>
          <w:color w:val="000000"/>
          <w:sz w:val="20"/>
          <w:szCs w:val="20"/>
        </w:rPr>
        <w:t>count and</w:t>
      </w:r>
      <w:r w:rsidR="001F1E05">
        <w:rPr>
          <w:rFonts w:ascii="Arial" w:eastAsia="Arial" w:hAnsi="Arial" w:cs="Arial"/>
          <w:color w:val="000000"/>
          <w:sz w:val="20"/>
          <w:szCs w:val="20"/>
        </w:rPr>
        <w:t>:</w:t>
      </w:r>
    </w:p>
    <w:p w14:paraId="3AB09347" w14:textId="35ECE7AB" w:rsidR="00473392" w:rsidRPr="009B7D54" w:rsidRDefault="001F1E05" w:rsidP="00266665">
      <w:pPr>
        <w:numPr>
          <w:ilvl w:val="0"/>
          <w:numId w:val="6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w</w:t>
      </w:r>
      <w:r w:rsidR="00473392" w:rsidRPr="009B7D54">
        <w:rPr>
          <w:rFonts w:ascii="Arial" w:eastAsia="Arial" w:hAnsi="Arial" w:cs="Arial"/>
          <w:color w:val="000000"/>
          <w:sz w:val="20"/>
          <w:szCs w:val="20"/>
        </w:rPr>
        <w:t>here there is sufficient information, contact the Debtor for advice on which Debt to allocate the funds to; and</w:t>
      </w:r>
    </w:p>
    <w:p w14:paraId="230ED067" w14:textId="2F0A2B52" w:rsidR="00473392" w:rsidRPr="009B7D54" w:rsidRDefault="001F1E05" w:rsidP="00266665">
      <w:pPr>
        <w:numPr>
          <w:ilvl w:val="0"/>
          <w:numId w:val="67"/>
        </w:numPr>
        <w:pBdr>
          <w:top w:val="nil"/>
          <w:left w:val="nil"/>
          <w:bottom w:val="nil"/>
          <w:right w:val="nil"/>
          <w:between w:val="nil"/>
        </w:pBdr>
        <w:jc w:val="both"/>
        <w:rPr>
          <w:rFonts w:ascii="Arial" w:eastAsia="Arial" w:hAnsi="Arial" w:cs="Arial"/>
          <w:color w:val="000000"/>
          <w:sz w:val="20"/>
          <w:szCs w:val="20"/>
        </w:rPr>
      </w:pPr>
      <w:proofErr w:type="gramStart"/>
      <w:r>
        <w:rPr>
          <w:rFonts w:ascii="Arial" w:eastAsia="Arial" w:hAnsi="Arial" w:cs="Arial"/>
          <w:color w:val="000000"/>
          <w:sz w:val="20"/>
          <w:szCs w:val="20"/>
        </w:rPr>
        <w:lastRenderedPageBreak/>
        <w:t>i</w:t>
      </w:r>
      <w:r w:rsidR="00473392" w:rsidRPr="001F1E05">
        <w:rPr>
          <w:rFonts w:ascii="Arial" w:eastAsia="Arial" w:hAnsi="Arial" w:cs="Arial"/>
          <w:color w:val="000000"/>
          <w:sz w:val="20"/>
          <w:szCs w:val="20"/>
        </w:rPr>
        <w:t>f</w:t>
      </w:r>
      <w:proofErr w:type="gramEnd"/>
      <w:r w:rsidR="00473392" w:rsidRPr="001F1E05">
        <w:rPr>
          <w:rFonts w:ascii="Arial" w:eastAsia="Arial" w:hAnsi="Arial" w:cs="Arial"/>
          <w:color w:val="000000"/>
          <w:sz w:val="20"/>
          <w:szCs w:val="20"/>
        </w:rPr>
        <w:t xml:space="preserve"> the Debtor does not respond within 10 </w:t>
      </w:r>
      <w:r>
        <w:rPr>
          <w:rFonts w:ascii="Arial" w:eastAsia="Arial" w:hAnsi="Arial" w:cs="Arial"/>
          <w:color w:val="000000"/>
          <w:sz w:val="20"/>
          <w:szCs w:val="20"/>
        </w:rPr>
        <w:t>W</w:t>
      </w:r>
      <w:r w:rsidR="00473392" w:rsidRPr="009B7D54">
        <w:rPr>
          <w:rFonts w:ascii="Arial" w:eastAsia="Arial" w:hAnsi="Arial" w:cs="Arial"/>
          <w:color w:val="000000"/>
          <w:sz w:val="20"/>
          <w:szCs w:val="20"/>
        </w:rPr>
        <w:t xml:space="preserve">orking </w:t>
      </w:r>
      <w:r>
        <w:rPr>
          <w:rFonts w:ascii="Arial" w:eastAsia="Arial" w:hAnsi="Arial" w:cs="Arial"/>
          <w:color w:val="000000"/>
          <w:sz w:val="20"/>
          <w:szCs w:val="20"/>
        </w:rPr>
        <w:t>D</w:t>
      </w:r>
      <w:r w:rsidR="00473392" w:rsidRPr="009B7D54">
        <w:rPr>
          <w:rFonts w:ascii="Arial" w:eastAsia="Arial" w:hAnsi="Arial" w:cs="Arial"/>
          <w:color w:val="000000"/>
          <w:sz w:val="20"/>
          <w:szCs w:val="20"/>
        </w:rPr>
        <w:t xml:space="preserve">ays, allocate </w:t>
      </w:r>
      <w:r>
        <w:rPr>
          <w:rFonts w:ascii="Arial" w:eastAsia="Arial" w:hAnsi="Arial" w:cs="Arial"/>
          <w:color w:val="000000"/>
          <w:sz w:val="20"/>
          <w:szCs w:val="20"/>
        </w:rPr>
        <w:t xml:space="preserve">the </w:t>
      </w:r>
      <w:r w:rsidR="00473392" w:rsidRPr="009B7D54">
        <w:rPr>
          <w:rFonts w:ascii="Arial" w:eastAsia="Arial" w:hAnsi="Arial" w:cs="Arial"/>
          <w:color w:val="000000"/>
          <w:sz w:val="20"/>
          <w:szCs w:val="20"/>
        </w:rPr>
        <w:t xml:space="preserve">money as per </w:t>
      </w:r>
      <w:r w:rsidR="00266665">
        <w:rPr>
          <w:rFonts w:ascii="Arial" w:eastAsia="Arial" w:hAnsi="Arial" w:cs="Arial"/>
          <w:color w:val="000000"/>
          <w:sz w:val="20"/>
          <w:szCs w:val="20"/>
        </w:rPr>
        <w:t>any payment hierarchy procedure communicated to the Supplier by the Customer at the time the Account was or Accounts were place with the Supplier</w:t>
      </w:r>
      <w:r w:rsidR="00473392" w:rsidRPr="009C0DB6">
        <w:rPr>
          <w:rFonts w:ascii="Arial" w:eastAsia="Arial" w:hAnsi="Arial" w:cs="Arial"/>
          <w:color w:val="000000"/>
          <w:sz w:val="20"/>
          <w:szCs w:val="20"/>
        </w:rPr>
        <w:t>.</w:t>
      </w:r>
      <w:r w:rsidR="00473392" w:rsidRPr="009B7D54">
        <w:rPr>
          <w:rFonts w:ascii="Arial" w:eastAsia="Arial" w:hAnsi="Arial" w:cs="Arial"/>
          <w:color w:val="000000"/>
          <w:sz w:val="20"/>
          <w:szCs w:val="20"/>
        </w:rPr>
        <w:t xml:space="preserve"> </w:t>
      </w:r>
    </w:p>
    <w:p w14:paraId="0A5DCF72" w14:textId="77777777" w:rsidR="00473392" w:rsidRPr="001F1E05" w:rsidRDefault="00473392" w:rsidP="009C0DB6">
      <w:pPr>
        <w:pBdr>
          <w:top w:val="nil"/>
          <w:left w:val="nil"/>
          <w:bottom w:val="nil"/>
          <w:right w:val="nil"/>
          <w:between w:val="nil"/>
        </w:pBdr>
        <w:ind w:left="1224" w:hanging="720"/>
        <w:jc w:val="both"/>
        <w:rPr>
          <w:rFonts w:ascii="Arial" w:eastAsia="Arial" w:hAnsi="Arial" w:cs="Arial"/>
          <w:color w:val="000000"/>
          <w:sz w:val="20"/>
          <w:szCs w:val="20"/>
        </w:rPr>
      </w:pPr>
    </w:p>
    <w:p w14:paraId="4BEBFB97" w14:textId="726AD324" w:rsidR="00473392" w:rsidRPr="009B7D54" w:rsidRDefault="00473392" w:rsidP="00266665">
      <w:pPr>
        <w:numPr>
          <w:ilvl w:val="2"/>
          <w:numId w:val="35"/>
        </w:numPr>
        <w:pBdr>
          <w:top w:val="nil"/>
          <w:left w:val="nil"/>
          <w:bottom w:val="nil"/>
          <w:right w:val="nil"/>
          <w:between w:val="nil"/>
        </w:pBdr>
        <w:jc w:val="both"/>
        <w:rPr>
          <w:rFonts w:ascii="Arial" w:eastAsia="Arial" w:hAnsi="Arial" w:cs="Arial"/>
          <w:color w:val="000000"/>
          <w:sz w:val="20"/>
          <w:szCs w:val="20"/>
        </w:rPr>
      </w:pPr>
      <w:r w:rsidRPr="001F1E05">
        <w:rPr>
          <w:rFonts w:ascii="Arial" w:eastAsia="Arial" w:hAnsi="Arial" w:cs="Arial"/>
          <w:color w:val="000000"/>
          <w:sz w:val="20"/>
          <w:szCs w:val="20"/>
        </w:rPr>
        <w:t xml:space="preserve"> The Supplier shall monitor payments to ensure that funds are cleared through the Supplier’s accounts and reduce </w:t>
      </w:r>
      <w:r w:rsidR="00F343F1">
        <w:rPr>
          <w:rFonts w:ascii="Arial" w:eastAsia="Arial" w:hAnsi="Arial" w:cs="Arial"/>
          <w:color w:val="000000"/>
          <w:sz w:val="20"/>
          <w:szCs w:val="20"/>
        </w:rPr>
        <w:t>Outstanding Balances</w:t>
      </w:r>
      <w:r w:rsidRPr="009B7D54">
        <w:rPr>
          <w:rFonts w:ascii="Arial" w:eastAsia="Arial" w:hAnsi="Arial" w:cs="Arial"/>
          <w:color w:val="000000"/>
          <w:sz w:val="20"/>
          <w:szCs w:val="20"/>
        </w:rPr>
        <w:t xml:space="preserve"> by the amount of Debtor payments accordingly.</w:t>
      </w:r>
    </w:p>
    <w:p w14:paraId="371FAC05" w14:textId="77777777" w:rsidR="00473392" w:rsidRPr="001F1E05" w:rsidRDefault="00473392" w:rsidP="00266665">
      <w:pPr>
        <w:pBdr>
          <w:top w:val="nil"/>
          <w:left w:val="nil"/>
          <w:bottom w:val="nil"/>
          <w:right w:val="nil"/>
          <w:between w:val="nil"/>
        </w:pBdr>
        <w:ind w:left="1224" w:hanging="720"/>
        <w:jc w:val="both"/>
        <w:rPr>
          <w:rFonts w:ascii="Arial" w:eastAsia="Arial" w:hAnsi="Arial" w:cs="Arial"/>
          <w:color w:val="000000"/>
          <w:sz w:val="20"/>
          <w:szCs w:val="20"/>
        </w:rPr>
      </w:pPr>
    </w:p>
    <w:p w14:paraId="5516FF53" w14:textId="3DFF5053" w:rsidR="00473392" w:rsidRPr="009B7D54" w:rsidRDefault="00473392" w:rsidP="00266665">
      <w:pPr>
        <w:numPr>
          <w:ilvl w:val="2"/>
          <w:numId w:val="35"/>
        </w:numPr>
        <w:pBdr>
          <w:top w:val="nil"/>
          <w:left w:val="nil"/>
          <w:bottom w:val="nil"/>
          <w:right w:val="nil"/>
          <w:between w:val="nil"/>
        </w:pBdr>
        <w:jc w:val="both"/>
        <w:rPr>
          <w:rFonts w:ascii="Arial" w:eastAsia="Arial" w:hAnsi="Arial" w:cs="Arial"/>
          <w:color w:val="000000"/>
          <w:sz w:val="20"/>
          <w:szCs w:val="20"/>
        </w:rPr>
      </w:pPr>
      <w:r w:rsidRPr="001F1E05">
        <w:rPr>
          <w:rFonts w:ascii="Arial" w:eastAsia="Arial" w:hAnsi="Arial" w:cs="Arial"/>
          <w:color w:val="000000"/>
          <w:sz w:val="20"/>
          <w:szCs w:val="20"/>
        </w:rPr>
        <w:t xml:space="preserve"> When Debtors make a </w:t>
      </w:r>
      <w:r w:rsidR="008D5D9C">
        <w:rPr>
          <w:rFonts w:ascii="Arial" w:eastAsia="Arial" w:hAnsi="Arial" w:cs="Arial"/>
          <w:color w:val="000000"/>
          <w:sz w:val="20"/>
          <w:szCs w:val="20"/>
        </w:rPr>
        <w:t>Direct Payment</w:t>
      </w:r>
      <w:r w:rsidRPr="009B7D54">
        <w:rPr>
          <w:rFonts w:ascii="Arial" w:eastAsia="Arial" w:hAnsi="Arial" w:cs="Arial"/>
          <w:color w:val="000000"/>
          <w:sz w:val="20"/>
          <w:szCs w:val="20"/>
        </w:rPr>
        <w:t xml:space="preserve"> 5 Working Days (or such other period as may be set out in the </w:t>
      </w:r>
      <w:r w:rsidRPr="008D5D9C">
        <w:rPr>
          <w:rFonts w:ascii="Arial" w:eastAsia="Arial" w:hAnsi="Arial" w:cs="Arial"/>
          <w:color w:val="000000"/>
          <w:sz w:val="20"/>
          <w:szCs w:val="20"/>
        </w:rPr>
        <w:t xml:space="preserve">relevant </w:t>
      </w:r>
      <w:r w:rsidRPr="00266665">
        <w:rPr>
          <w:rFonts w:ascii="Arial" w:eastAsia="Arial" w:hAnsi="Arial" w:cs="Arial"/>
          <w:color w:val="000000"/>
          <w:sz w:val="20"/>
          <w:szCs w:val="20"/>
        </w:rPr>
        <w:t>Call-Off Order Form</w:t>
      </w:r>
      <w:r w:rsidRPr="009B7D54">
        <w:rPr>
          <w:rFonts w:ascii="Arial" w:eastAsia="Arial" w:hAnsi="Arial" w:cs="Arial"/>
          <w:color w:val="000000"/>
          <w:sz w:val="20"/>
          <w:szCs w:val="20"/>
        </w:rPr>
        <w:t>) or</w:t>
      </w:r>
      <w:r w:rsidRPr="001F1E05">
        <w:rPr>
          <w:rFonts w:ascii="Arial" w:eastAsia="Arial" w:hAnsi="Arial" w:cs="Arial"/>
          <w:color w:val="000000"/>
          <w:sz w:val="20"/>
          <w:szCs w:val="20"/>
        </w:rPr>
        <w:t xml:space="preserve"> more after the Account was </w:t>
      </w:r>
      <w:proofErr w:type="gramStart"/>
      <w:r w:rsidRPr="001F1E05">
        <w:rPr>
          <w:rFonts w:ascii="Arial" w:eastAsia="Arial" w:hAnsi="Arial" w:cs="Arial"/>
          <w:color w:val="000000"/>
          <w:sz w:val="20"/>
          <w:szCs w:val="20"/>
        </w:rPr>
        <w:t>Placed</w:t>
      </w:r>
      <w:proofErr w:type="gramEnd"/>
      <w:r w:rsidRPr="001F1E05">
        <w:rPr>
          <w:rFonts w:ascii="Arial" w:eastAsia="Arial" w:hAnsi="Arial" w:cs="Arial"/>
          <w:color w:val="000000"/>
          <w:sz w:val="20"/>
          <w:szCs w:val="20"/>
        </w:rPr>
        <w:t xml:space="preserve"> with the Supplier</w:t>
      </w:r>
      <w:r w:rsidR="008D5D9C">
        <w:rPr>
          <w:rFonts w:ascii="Arial" w:eastAsia="Arial" w:hAnsi="Arial" w:cs="Arial"/>
          <w:color w:val="000000"/>
          <w:sz w:val="20"/>
          <w:szCs w:val="20"/>
        </w:rPr>
        <w:t>,</w:t>
      </w:r>
      <w:r w:rsidRPr="009B7D54">
        <w:rPr>
          <w:rFonts w:ascii="Arial" w:eastAsia="Arial" w:hAnsi="Arial" w:cs="Arial"/>
          <w:color w:val="000000"/>
          <w:sz w:val="20"/>
          <w:szCs w:val="20"/>
        </w:rPr>
        <w:t xml:space="preserve"> </w:t>
      </w:r>
      <w:r w:rsidR="008D5D9C">
        <w:rPr>
          <w:rFonts w:ascii="Arial" w:eastAsia="Arial" w:hAnsi="Arial" w:cs="Arial"/>
          <w:color w:val="000000"/>
          <w:sz w:val="20"/>
          <w:szCs w:val="20"/>
        </w:rPr>
        <w:t>the Supplier</w:t>
      </w:r>
      <w:r w:rsidR="008D5D9C" w:rsidRPr="009B7D54">
        <w:rPr>
          <w:rFonts w:ascii="Arial" w:eastAsia="Arial" w:hAnsi="Arial" w:cs="Arial"/>
          <w:color w:val="000000"/>
          <w:sz w:val="20"/>
          <w:szCs w:val="20"/>
        </w:rPr>
        <w:t xml:space="preserve"> </w:t>
      </w:r>
      <w:r w:rsidRPr="001F1E05">
        <w:rPr>
          <w:rFonts w:ascii="Arial" w:eastAsia="Arial" w:hAnsi="Arial" w:cs="Arial"/>
          <w:color w:val="000000"/>
          <w:sz w:val="20"/>
          <w:szCs w:val="20"/>
        </w:rPr>
        <w:t xml:space="preserve">will be able to claim commission on </w:t>
      </w:r>
      <w:r w:rsidR="008D5D9C">
        <w:rPr>
          <w:rFonts w:ascii="Arial" w:eastAsia="Arial" w:hAnsi="Arial" w:cs="Arial"/>
          <w:color w:val="000000"/>
          <w:sz w:val="20"/>
          <w:szCs w:val="20"/>
        </w:rPr>
        <w:t>such Direct</w:t>
      </w:r>
      <w:r w:rsidRPr="009B7D54">
        <w:rPr>
          <w:rFonts w:ascii="Arial" w:eastAsia="Arial" w:hAnsi="Arial" w:cs="Arial"/>
          <w:color w:val="000000"/>
          <w:sz w:val="20"/>
          <w:szCs w:val="20"/>
        </w:rPr>
        <w:t xml:space="preserve"> </w:t>
      </w:r>
      <w:r w:rsidR="008D5D9C">
        <w:rPr>
          <w:rFonts w:ascii="Arial" w:eastAsia="Arial" w:hAnsi="Arial" w:cs="Arial"/>
          <w:color w:val="000000"/>
          <w:sz w:val="20"/>
          <w:szCs w:val="20"/>
        </w:rPr>
        <w:t>P</w:t>
      </w:r>
      <w:r w:rsidRPr="009B7D54">
        <w:rPr>
          <w:rFonts w:ascii="Arial" w:eastAsia="Arial" w:hAnsi="Arial" w:cs="Arial"/>
          <w:color w:val="000000"/>
          <w:sz w:val="20"/>
          <w:szCs w:val="20"/>
        </w:rPr>
        <w:t xml:space="preserve">ayments. The Customer will notify the Supplier of the </w:t>
      </w:r>
      <w:r w:rsidR="008D5D9C">
        <w:rPr>
          <w:rFonts w:ascii="Arial" w:eastAsia="Arial" w:hAnsi="Arial" w:cs="Arial"/>
          <w:color w:val="000000"/>
          <w:sz w:val="20"/>
          <w:szCs w:val="20"/>
        </w:rPr>
        <w:t>Direct P</w:t>
      </w:r>
      <w:r w:rsidRPr="009B7D54">
        <w:rPr>
          <w:rFonts w:ascii="Arial" w:eastAsia="Arial" w:hAnsi="Arial" w:cs="Arial"/>
          <w:color w:val="000000"/>
          <w:sz w:val="20"/>
          <w:szCs w:val="20"/>
        </w:rPr>
        <w:t xml:space="preserve">ayment </w:t>
      </w:r>
      <w:r w:rsidRPr="001F1E05">
        <w:rPr>
          <w:rFonts w:ascii="Arial" w:eastAsia="Arial" w:hAnsi="Arial" w:cs="Arial"/>
          <w:color w:val="000000"/>
          <w:sz w:val="20"/>
          <w:szCs w:val="20"/>
        </w:rPr>
        <w:t xml:space="preserve">and the Supplier will reflect the new balance in the </w:t>
      </w:r>
      <w:r w:rsidR="008D5D9C" w:rsidRPr="008D5D9C">
        <w:rPr>
          <w:rFonts w:ascii="Arial" w:eastAsia="Arial" w:hAnsi="Arial" w:cs="Arial"/>
          <w:color w:val="000000"/>
          <w:sz w:val="20"/>
          <w:szCs w:val="20"/>
        </w:rPr>
        <w:t>relevant</w:t>
      </w:r>
      <w:r w:rsidRPr="00266665">
        <w:rPr>
          <w:rFonts w:ascii="Arial" w:eastAsia="Arial" w:hAnsi="Arial" w:cs="Arial"/>
          <w:color w:val="000000"/>
          <w:sz w:val="20"/>
          <w:szCs w:val="20"/>
        </w:rPr>
        <w:t xml:space="preserve"> Account</w:t>
      </w:r>
      <w:r w:rsidRPr="009B7D54">
        <w:rPr>
          <w:rFonts w:ascii="Arial" w:eastAsia="Arial" w:hAnsi="Arial" w:cs="Arial"/>
          <w:color w:val="000000"/>
          <w:sz w:val="20"/>
          <w:szCs w:val="20"/>
        </w:rPr>
        <w:t xml:space="preserve"> and notify the Debtor of the change within </w:t>
      </w:r>
      <w:r w:rsidRPr="009C0DB6">
        <w:rPr>
          <w:rFonts w:ascii="Arial" w:eastAsia="Arial" w:hAnsi="Arial" w:cs="Arial"/>
          <w:color w:val="000000"/>
          <w:sz w:val="20"/>
          <w:szCs w:val="20"/>
        </w:rPr>
        <w:t>5 Working Days</w:t>
      </w:r>
      <w:r w:rsidRPr="009B7D54">
        <w:rPr>
          <w:rFonts w:ascii="Arial" w:eastAsia="Arial" w:hAnsi="Arial" w:cs="Arial"/>
          <w:color w:val="000000"/>
          <w:sz w:val="20"/>
          <w:szCs w:val="20"/>
        </w:rPr>
        <w:t xml:space="preserve"> of the update. </w:t>
      </w:r>
    </w:p>
    <w:p w14:paraId="6E4E063D" w14:textId="77777777" w:rsidR="00473392" w:rsidRPr="001F1E05" w:rsidRDefault="00473392" w:rsidP="009C0DB6">
      <w:pPr>
        <w:pBdr>
          <w:top w:val="nil"/>
          <w:left w:val="nil"/>
          <w:bottom w:val="nil"/>
          <w:right w:val="nil"/>
          <w:between w:val="nil"/>
        </w:pBdr>
        <w:ind w:left="1224" w:hanging="720"/>
        <w:jc w:val="both"/>
        <w:rPr>
          <w:rFonts w:ascii="Arial" w:eastAsia="Arial" w:hAnsi="Arial" w:cs="Arial"/>
          <w:color w:val="000000"/>
          <w:sz w:val="20"/>
          <w:szCs w:val="20"/>
        </w:rPr>
      </w:pPr>
    </w:p>
    <w:p w14:paraId="4252525D" w14:textId="641FE06E" w:rsidR="00473392" w:rsidRPr="001F1E05" w:rsidRDefault="00473392" w:rsidP="009C0DB6">
      <w:pPr>
        <w:numPr>
          <w:ilvl w:val="2"/>
          <w:numId w:val="35"/>
        </w:numPr>
        <w:pBdr>
          <w:top w:val="nil"/>
          <w:left w:val="nil"/>
          <w:bottom w:val="nil"/>
          <w:right w:val="nil"/>
          <w:between w:val="nil"/>
        </w:pBdr>
        <w:jc w:val="both"/>
        <w:rPr>
          <w:rFonts w:ascii="Arial" w:eastAsia="Arial" w:hAnsi="Arial" w:cs="Arial"/>
          <w:color w:val="000000"/>
          <w:sz w:val="20"/>
          <w:szCs w:val="20"/>
        </w:rPr>
      </w:pPr>
      <w:r w:rsidRPr="001F1E05">
        <w:rPr>
          <w:rFonts w:ascii="Arial" w:eastAsia="Arial" w:hAnsi="Arial" w:cs="Arial"/>
          <w:color w:val="000000"/>
          <w:sz w:val="20"/>
          <w:szCs w:val="20"/>
        </w:rPr>
        <w:t xml:space="preserve"> The Supplier shall not be entitled to a commission in respect of any </w:t>
      </w:r>
      <w:r w:rsidR="008D5D9C">
        <w:rPr>
          <w:rFonts w:ascii="Arial" w:eastAsia="Arial" w:hAnsi="Arial" w:cs="Arial"/>
          <w:color w:val="000000"/>
          <w:sz w:val="20"/>
          <w:szCs w:val="20"/>
        </w:rPr>
        <w:t>Direct P</w:t>
      </w:r>
      <w:r w:rsidRPr="009B7D54">
        <w:rPr>
          <w:rFonts w:ascii="Arial" w:eastAsia="Arial" w:hAnsi="Arial" w:cs="Arial"/>
          <w:color w:val="000000"/>
          <w:sz w:val="20"/>
          <w:szCs w:val="20"/>
        </w:rPr>
        <w:t xml:space="preserve">ayments </w:t>
      </w:r>
      <w:r w:rsidR="008D5D9C">
        <w:rPr>
          <w:rFonts w:ascii="Arial" w:eastAsia="Arial" w:hAnsi="Arial" w:cs="Arial"/>
          <w:color w:val="000000"/>
          <w:sz w:val="20"/>
          <w:szCs w:val="20"/>
        </w:rPr>
        <w:t xml:space="preserve">made </w:t>
      </w:r>
      <w:r w:rsidRPr="001F1E05">
        <w:rPr>
          <w:rFonts w:ascii="Arial" w:eastAsia="Arial" w:hAnsi="Arial" w:cs="Arial"/>
          <w:color w:val="000000"/>
          <w:sz w:val="20"/>
          <w:szCs w:val="20"/>
        </w:rPr>
        <w:t>after the Account has been returned or recalled by the Customer, unless specified otherwise by the Customer.</w:t>
      </w:r>
    </w:p>
    <w:p w14:paraId="6B2E8B88" w14:textId="77777777" w:rsidR="00473392" w:rsidRPr="001F1E05" w:rsidRDefault="00473392" w:rsidP="009C0DB6">
      <w:pPr>
        <w:jc w:val="both"/>
        <w:rPr>
          <w:rFonts w:ascii="Arial" w:eastAsia="Arial" w:hAnsi="Arial" w:cs="Arial"/>
          <w:sz w:val="20"/>
          <w:szCs w:val="20"/>
        </w:rPr>
      </w:pPr>
    </w:p>
    <w:p w14:paraId="73ABC0C3" w14:textId="77777777" w:rsidR="00473392" w:rsidRPr="001F1E05" w:rsidRDefault="00473392" w:rsidP="009C0DB6">
      <w:pPr>
        <w:numPr>
          <w:ilvl w:val="2"/>
          <w:numId w:val="35"/>
        </w:numPr>
        <w:pBdr>
          <w:top w:val="nil"/>
          <w:left w:val="nil"/>
          <w:bottom w:val="nil"/>
          <w:right w:val="nil"/>
          <w:between w:val="nil"/>
        </w:pBdr>
        <w:jc w:val="both"/>
        <w:rPr>
          <w:rFonts w:ascii="Arial" w:eastAsia="Arial" w:hAnsi="Arial" w:cs="Arial"/>
          <w:color w:val="000000"/>
          <w:sz w:val="20"/>
          <w:szCs w:val="20"/>
        </w:rPr>
      </w:pPr>
      <w:r w:rsidRPr="001F1E05">
        <w:rPr>
          <w:rFonts w:ascii="Arial" w:eastAsia="Arial" w:hAnsi="Arial" w:cs="Arial"/>
          <w:color w:val="000000"/>
          <w:sz w:val="20"/>
          <w:szCs w:val="20"/>
        </w:rPr>
        <w:t>The Supplier shall investigate queries to facilitate prompt (re)allocation of receipts and resolution of issues.</w:t>
      </w:r>
    </w:p>
    <w:p w14:paraId="1F0EE976" w14:textId="77777777" w:rsidR="00473392" w:rsidRPr="001F1E05" w:rsidRDefault="00473392" w:rsidP="009C0DB6">
      <w:pPr>
        <w:pBdr>
          <w:top w:val="nil"/>
          <w:left w:val="nil"/>
          <w:bottom w:val="nil"/>
          <w:right w:val="nil"/>
          <w:between w:val="nil"/>
        </w:pBdr>
        <w:ind w:left="1224" w:hanging="720"/>
        <w:jc w:val="both"/>
        <w:rPr>
          <w:rFonts w:ascii="Arial" w:eastAsia="Arial" w:hAnsi="Arial" w:cs="Arial"/>
          <w:color w:val="000000"/>
          <w:sz w:val="20"/>
          <w:szCs w:val="20"/>
        </w:rPr>
      </w:pPr>
      <w:r w:rsidRPr="001F1E05">
        <w:rPr>
          <w:rFonts w:ascii="Arial" w:eastAsia="Arial" w:hAnsi="Arial" w:cs="Arial"/>
          <w:color w:val="000000"/>
          <w:sz w:val="20"/>
          <w:szCs w:val="20"/>
        </w:rPr>
        <w:t xml:space="preserve"> </w:t>
      </w:r>
    </w:p>
    <w:p w14:paraId="1A1F07A5" w14:textId="19D77199" w:rsidR="00473392" w:rsidRPr="001F1E05" w:rsidRDefault="00473392" w:rsidP="009C0DB6">
      <w:pPr>
        <w:numPr>
          <w:ilvl w:val="2"/>
          <w:numId w:val="35"/>
        </w:numPr>
        <w:pBdr>
          <w:top w:val="nil"/>
          <w:left w:val="nil"/>
          <w:bottom w:val="nil"/>
          <w:right w:val="nil"/>
          <w:between w:val="nil"/>
        </w:pBdr>
        <w:jc w:val="both"/>
        <w:rPr>
          <w:rFonts w:ascii="Arial" w:eastAsia="Arial" w:hAnsi="Arial" w:cs="Arial"/>
          <w:color w:val="000000"/>
          <w:sz w:val="20"/>
          <w:szCs w:val="20"/>
        </w:rPr>
      </w:pPr>
      <w:r w:rsidRPr="001F1E05">
        <w:rPr>
          <w:rFonts w:ascii="Arial" w:eastAsia="Arial" w:hAnsi="Arial" w:cs="Arial"/>
          <w:color w:val="000000"/>
          <w:sz w:val="20"/>
          <w:szCs w:val="20"/>
        </w:rPr>
        <w:t xml:space="preserve">The Supplier shall transfer payments received from Debtors electronically via composite payments(s) to an agreed frequency to </w:t>
      </w:r>
      <w:r w:rsidR="008D5D9C">
        <w:rPr>
          <w:rFonts w:ascii="Arial" w:eastAsia="Arial" w:hAnsi="Arial" w:cs="Arial"/>
          <w:color w:val="000000"/>
          <w:sz w:val="20"/>
          <w:szCs w:val="20"/>
        </w:rPr>
        <w:t>the relevant Designated Account</w:t>
      </w:r>
      <w:r w:rsidRPr="001F1E05">
        <w:rPr>
          <w:rFonts w:ascii="Arial" w:eastAsia="Arial" w:hAnsi="Arial" w:cs="Arial"/>
          <w:color w:val="000000"/>
          <w:sz w:val="20"/>
          <w:szCs w:val="20"/>
        </w:rPr>
        <w:t>.</w:t>
      </w:r>
    </w:p>
    <w:p w14:paraId="33750C20" w14:textId="77777777" w:rsidR="00473392" w:rsidRPr="001F1E05" w:rsidRDefault="00473392" w:rsidP="009C0DB6">
      <w:pPr>
        <w:pBdr>
          <w:top w:val="nil"/>
          <w:left w:val="nil"/>
          <w:bottom w:val="nil"/>
          <w:right w:val="nil"/>
          <w:between w:val="nil"/>
        </w:pBdr>
        <w:ind w:left="1224" w:hanging="720"/>
        <w:jc w:val="both"/>
        <w:rPr>
          <w:rFonts w:ascii="Arial" w:eastAsia="Arial" w:hAnsi="Arial" w:cs="Arial"/>
          <w:color w:val="000000"/>
          <w:sz w:val="20"/>
          <w:szCs w:val="20"/>
        </w:rPr>
      </w:pPr>
      <w:r w:rsidRPr="001F1E05">
        <w:rPr>
          <w:rFonts w:ascii="Arial" w:eastAsia="Arial" w:hAnsi="Arial" w:cs="Arial"/>
          <w:color w:val="000000"/>
          <w:sz w:val="20"/>
          <w:szCs w:val="20"/>
        </w:rPr>
        <w:t xml:space="preserve"> </w:t>
      </w:r>
    </w:p>
    <w:p w14:paraId="2C5EF088" w14:textId="77777777" w:rsidR="00473392" w:rsidRPr="001F1E05" w:rsidRDefault="00473392" w:rsidP="009C0DB6">
      <w:pPr>
        <w:numPr>
          <w:ilvl w:val="2"/>
          <w:numId w:val="35"/>
        </w:numPr>
        <w:pBdr>
          <w:top w:val="nil"/>
          <w:left w:val="nil"/>
          <w:bottom w:val="nil"/>
          <w:right w:val="nil"/>
          <w:between w:val="nil"/>
        </w:pBdr>
        <w:jc w:val="both"/>
        <w:rPr>
          <w:rFonts w:ascii="Arial" w:eastAsia="Arial" w:hAnsi="Arial" w:cs="Arial"/>
          <w:color w:val="000000"/>
          <w:sz w:val="20"/>
          <w:szCs w:val="20"/>
        </w:rPr>
      </w:pPr>
      <w:r w:rsidRPr="001F1E05">
        <w:rPr>
          <w:rFonts w:ascii="Arial" w:eastAsia="Arial" w:hAnsi="Arial" w:cs="Arial"/>
          <w:color w:val="000000"/>
          <w:sz w:val="20"/>
          <w:szCs w:val="20"/>
        </w:rPr>
        <w:t xml:space="preserve"> The Supplier shall support the composite payment with an electronic payment file, in a format and frequency to be agreed by the Customer. The file must detail individual payments and include as a minimum:</w:t>
      </w:r>
    </w:p>
    <w:p w14:paraId="513E6121" w14:textId="77777777" w:rsidR="00473392" w:rsidRPr="001F1E05" w:rsidRDefault="00473392" w:rsidP="009C0DB6">
      <w:pPr>
        <w:numPr>
          <w:ilvl w:val="0"/>
          <w:numId w:val="66"/>
        </w:numPr>
        <w:pBdr>
          <w:top w:val="nil"/>
          <w:left w:val="nil"/>
          <w:bottom w:val="nil"/>
          <w:right w:val="nil"/>
          <w:between w:val="nil"/>
        </w:pBdr>
        <w:jc w:val="both"/>
        <w:rPr>
          <w:rFonts w:ascii="Arial" w:eastAsia="Arial" w:hAnsi="Arial" w:cs="Arial"/>
          <w:color w:val="000000"/>
          <w:sz w:val="20"/>
          <w:szCs w:val="20"/>
        </w:rPr>
      </w:pPr>
      <w:r w:rsidRPr="001F1E05">
        <w:rPr>
          <w:rFonts w:ascii="Arial" w:eastAsia="Arial" w:hAnsi="Arial" w:cs="Arial"/>
          <w:color w:val="000000"/>
          <w:sz w:val="20"/>
          <w:szCs w:val="20"/>
        </w:rPr>
        <w:t xml:space="preserve">Supplier account reference number / unique identifier </w:t>
      </w:r>
    </w:p>
    <w:p w14:paraId="61211304" w14:textId="77777777" w:rsidR="00473392" w:rsidRPr="00266665" w:rsidRDefault="00473392" w:rsidP="009C0DB6">
      <w:pPr>
        <w:numPr>
          <w:ilvl w:val="0"/>
          <w:numId w:val="66"/>
        </w:numPr>
        <w:pBdr>
          <w:top w:val="nil"/>
          <w:left w:val="nil"/>
          <w:bottom w:val="nil"/>
          <w:right w:val="nil"/>
          <w:between w:val="nil"/>
        </w:pBdr>
        <w:jc w:val="both"/>
        <w:rPr>
          <w:rFonts w:ascii="Arial" w:eastAsia="Arial" w:hAnsi="Arial" w:cs="Arial"/>
          <w:color w:val="000000"/>
          <w:sz w:val="20"/>
          <w:szCs w:val="20"/>
        </w:rPr>
      </w:pPr>
      <w:r w:rsidRPr="001F1E05">
        <w:rPr>
          <w:rFonts w:ascii="Arial" w:eastAsia="Arial" w:hAnsi="Arial" w:cs="Arial"/>
          <w:color w:val="000000"/>
          <w:sz w:val="20"/>
          <w:szCs w:val="20"/>
        </w:rPr>
        <w:t xml:space="preserve">Customer </w:t>
      </w:r>
      <w:r w:rsidRPr="00266665">
        <w:rPr>
          <w:rFonts w:ascii="Arial" w:eastAsia="Arial" w:hAnsi="Arial" w:cs="Arial"/>
          <w:color w:val="000000"/>
          <w:sz w:val="20"/>
          <w:szCs w:val="20"/>
        </w:rPr>
        <w:t xml:space="preserve">account reference number / unique identifier </w:t>
      </w:r>
    </w:p>
    <w:p w14:paraId="4CE36D19" w14:textId="77777777" w:rsidR="00473392" w:rsidRPr="00266665" w:rsidRDefault="00473392" w:rsidP="009C0DB6">
      <w:pPr>
        <w:numPr>
          <w:ilvl w:val="0"/>
          <w:numId w:val="66"/>
        </w:numPr>
        <w:pBdr>
          <w:top w:val="nil"/>
          <w:left w:val="nil"/>
          <w:bottom w:val="nil"/>
          <w:right w:val="nil"/>
          <w:between w:val="nil"/>
        </w:pBdr>
        <w:jc w:val="both"/>
        <w:rPr>
          <w:rFonts w:ascii="Arial" w:eastAsia="Arial" w:hAnsi="Arial" w:cs="Arial"/>
          <w:color w:val="000000"/>
          <w:sz w:val="20"/>
          <w:szCs w:val="20"/>
        </w:rPr>
      </w:pPr>
      <w:r w:rsidRPr="00266665">
        <w:rPr>
          <w:rFonts w:ascii="Arial" w:eastAsia="Arial" w:hAnsi="Arial" w:cs="Arial"/>
          <w:color w:val="000000"/>
          <w:sz w:val="20"/>
          <w:szCs w:val="20"/>
        </w:rPr>
        <w:t>The Debtor name</w:t>
      </w:r>
    </w:p>
    <w:p w14:paraId="4BDD4075" w14:textId="77777777" w:rsidR="00473392" w:rsidRPr="00266665" w:rsidRDefault="00473392" w:rsidP="009C0DB6">
      <w:pPr>
        <w:numPr>
          <w:ilvl w:val="0"/>
          <w:numId w:val="66"/>
        </w:numPr>
        <w:pBdr>
          <w:top w:val="nil"/>
          <w:left w:val="nil"/>
          <w:bottom w:val="nil"/>
          <w:right w:val="nil"/>
          <w:between w:val="nil"/>
        </w:pBdr>
        <w:jc w:val="both"/>
        <w:rPr>
          <w:rFonts w:ascii="Arial" w:eastAsia="Arial" w:hAnsi="Arial" w:cs="Arial"/>
          <w:color w:val="000000"/>
          <w:sz w:val="20"/>
          <w:szCs w:val="20"/>
        </w:rPr>
      </w:pPr>
      <w:r w:rsidRPr="00266665">
        <w:rPr>
          <w:rFonts w:ascii="Arial" w:eastAsia="Arial" w:hAnsi="Arial" w:cs="Arial"/>
          <w:color w:val="000000"/>
          <w:sz w:val="20"/>
          <w:szCs w:val="20"/>
        </w:rPr>
        <w:t>The amount recovered; and</w:t>
      </w:r>
    </w:p>
    <w:p w14:paraId="01FEA352" w14:textId="77777777" w:rsidR="00473392" w:rsidRPr="00266665" w:rsidRDefault="00473392" w:rsidP="009C0DB6">
      <w:pPr>
        <w:numPr>
          <w:ilvl w:val="0"/>
          <w:numId w:val="66"/>
        </w:numPr>
        <w:pBdr>
          <w:top w:val="nil"/>
          <w:left w:val="nil"/>
          <w:bottom w:val="nil"/>
          <w:right w:val="nil"/>
          <w:between w:val="nil"/>
        </w:pBdr>
        <w:jc w:val="both"/>
        <w:rPr>
          <w:rFonts w:ascii="Arial" w:eastAsia="Arial" w:hAnsi="Arial" w:cs="Arial"/>
          <w:color w:val="000000"/>
          <w:sz w:val="20"/>
          <w:szCs w:val="20"/>
        </w:rPr>
      </w:pPr>
      <w:r w:rsidRPr="00266665">
        <w:rPr>
          <w:rFonts w:ascii="Arial" w:eastAsia="Arial" w:hAnsi="Arial" w:cs="Arial"/>
          <w:color w:val="000000"/>
          <w:sz w:val="20"/>
          <w:szCs w:val="20"/>
        </w:rPr>
        <w:t>Effective date of payment</w:t>
      </w:r>
    </w:p>
    <w:p w14:paraId="20CC39F6" w14:textId="77777777" w:rsidR="00473392" w:rsidRPr="00266665" w:rsidRDefault="00473392" w:rsidP="009C0DB6">
      <w:pPr>
        <w:pBdr>
          <w:top w:val="nil"/>
          <w:left w:val="nil"/>
          <w:bottom w:val="nil"/>
          <w:right w:val="nil"/>
          <w:between w:val="nil"/>
        </w:pBdr>
        <w:ind w:left="1224" w:hanging="720"/>
        <w:jc w:val="both"/>
        <w:rPr>
          <w:rFonts w:ascii="Arial" w:eastAsia="Arial" w:hAnsi="Arial" w:cs="Arial"/>
          <w:color w:val="000000"/>
          <w:sz w:val="20"/>
          <w:szCs w:val="20"/>
        </w:rPr>
      </w:pPr>
      <w:r w:rsidRPr="00266665">
        <w:rPr>
          <w:rFonts w:ascii="Arial" w:eastAsia="Arial" w:hAnsi="Arial" w:cs="Arial"/>
          <w:color w:val="000000"/>
          <w:sz w:val="20"/>
          <w:szCs w:val="20"/>
        </w:rPr>
        <w:t>Where possible the file should also include details of payment mechanism.</w:t>
      </w:r>
    </w:p>
    <w:p w14:paraId="55D85C8C" w14:textId="77777777" w:rsidR="00473392" w:rsidRPr="00266665"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686350F5" w14:textId="77777777" w:rsidR="00473392" w:rsidRDefault="00473392" w:rsidP="00473392">
      <w:pPr>
        <w:numPr>
          <w:ilvl w:val="2"/>
          <w:numId w:val="35"/>
        </w:numPr>
        <w:pBdr>
          <w:top w:val="nil"/>
          <w:left w:val="nil"/>
          <w:bottom w:val="nil"/>
          <w:right w:val="nil"/>
          <w:between w:val="nil"/>
        </w:pBdr>
        <w:rPr>
          <w:rFonts w:ascii="Arial" w:eastAsia="Arial" w:hAnsi="Arial" w:cs="Arial"/>
          <w:color w:val="000000"/>
          <w:sz w:val="20"/>
          <w:szCs w:val="20"/>
        </w:rPr>
      </w:pPr>
      <w:r w:rsidRPr="00266665">
        <w:rPr>
          <w:rFonts w:ascii="Arial" w:eastAsia="Arial" w:hAnsi="Arial" w:cs="Arial"/>
          <w:color w:val="000000"/>
          <w:sz w:val="20"/>
          <w:szCs w:val="20"/>
        </w:rPr>
        <w:t>The Supplier shall provide an invoice outlining the Supplier’s commiss</w:t>
      </w:r>
      <w:r>
        <w:rPr>
          <w:rFonts w:ascii="Arial" w:eastAsia="Arial" w:hAnsi="Arial" w:cs="Arial"/>
          <w:color w:val="000000"/>
          <w:sz w:val="20"/>
          <w:szCs w:val="20"/>
        </w:rPr>
        <w:t xml:space="preserve">ion fee for each electronic payment file. </w:t>
      </w:r>
    </w:p>
    <w:p w14:paraId="4525A8A3"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50C342B1" w14:textId="792DB52C" w:rsidR="00473392" w:rsidRDefault="00473392" w:rsidP="009C0DB6">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The Supplier should only transfer payments cleared through the</w:t>
      </w:r>
      <w:r w:rsidR="00266665">
        <w:rPr>
          <w:rFonts w:ascii="Arial" w:eastAsia="Arial" w:hAnsi="Arial" w:cs="Arial"/>
          <w:color w:val="000000"/>
          <w:sz w:val="20"/>
          <w:szCs w:val="20"/>
        </w:rPr>
        <w:t xml:space="preserve"> UK banking s</w:t>
      </w:r>
      <w:r>
        <w:rPr>
          <w:rFonts w:ascii="Arial" w:eastAsia="Arial" w:hAnsi="Arial" w:cs="Arial"/>
          <w:color w:val="000000"/>
          <w:sz w:val="20"/>
          <w:szCs w:val="20"/>
        </w:rPr>
        <w:t xml:space="preserve">ystem. Should any payments be reversed or dishonoured post transfer of funds to the Customer, the Customer should be notified and supplied with the relevant supporting documentation or a reconciliation file where appropriate. No commission will be payable on dishonoured payments and commission received must be reconciled and credited to the Customer.  </w:t>
      </w:r>
    </w:p>
    <w:p w14:paraId="6DE25318"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rPr>
      </w:pPr>
    </w:p>
    <w:p w14:paraId="1E9AB4E9" w14:textId="698C5AD5" w:rsidR="00473392" w:rsidRDefault="00473392" w:rsidP="009C0DB6">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The Supplier must not pass on any payment processing charges to the Debtor and any charges shall be absorbed by the Supplier, unless specified otherwise by the Customer.</w:t>
      </w:r>
    </w:p>
    <w:p w14:paraId="301B056B" w14:textId="77777777" w:rsidR="00473392" w:rsidRDefault="00473392" w:rsidP="009C0DB6">
      <w:pPr>
        <w:pBdr>
          <w:top w:val="nil"/>
          <w:left w:val="nil"/>
          <w:bottom w:val="nil"/>
          <w:right w:val="nil"/>
          <w:between w:val="nil"/>
        </w:pBdr>
        <w:ind w:left="1224" w:hanging="720"/>
        <w:jc w:val="both"/>
        <w:rPr>
          <w:rFonts w:ascii="Arial" w:eastAsia="Arial" w:hAnsi="Arial" w:cs="Arial"/>
          <w:color w:val="000000"/>
          <w:sz w:val="20"/>
          <w:szCs w:val="20"/>
        </w:rPr>
      </w:pPr>
      <w:r>
        <w:rPr>
          <w:rFonts w:ascii="Arial" w:eastAsia="Arial" w:hAnsi="Arial" w:cs="Arial"/>
          <w:color w:val="000000"/>
          <w:sz w:val="20"/>
          <w:szCs w:val="20"/>
        </w:rPr>
        <w:t xml:space="preserve"> </w:t>
      </w:r>
    </w:p>
    <w:p w14:paraId="17ABAB3F" w14:textId="77777777" w:rsidR="00473392" w:rsidRDefault="00473392" w:rsidP="009C0DB6">
      <w:pPr>
        <w:numPr>
          <w:ilvl w:val="2"/>
          <w:numId w:val="3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shall remit any credit balances/funds overpaid to the Customer or Debtor as specified by the Customer.</w:t>
      </w:r>
    </w:p>
    <w:p w14:paraId="2FD54D67" w14:textId="77777777" w:rsidR="00473392" w:rsidRDefault="00473392" w:rsidP="009C0DB6">
      <w:pPr>
        <w:pBdr>
          <w:top w:val="nil"/>
          <w:left w:val="nil"/>
          <w:bottom w:val="nil"/>
          <w:right w:val="nil"/>
          <w:between w:val="nil"/>
        </w:pBdr>
        <w:ind w:left="1224" w:hanging="720"/>
        <w:jc w:val="both"/>
        <w:rPr>
          <w:rFonts w:ascii="Arial" w:eastAsia="Arial" w:hAnsi="Arial" w:cs="Arial"/>
          <w:color w:val="000000"/>
          <w:sz w:val="20"/>
          <w:szCs w:val="20"/>
        </w:rPr>
      </w:pPr>
    </w:p>
    <w:p w14:paraId="25074721" w14:textId="77777777" w:rsidR="00473392" w:rsidRDefault="00473392" w:rsidP="009C0DB6">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Any overpayment transfers to the Customer must be accompanied by detail of the Debtors and Debts.</w:t>
      </w:r>
    </w:p>
    <w:p w14:paraId="2340873F" w14:textId="77777777" w:rsidR="00473392" w:rsidRDefault="00473392" w:rsidP="009C0DB6">
      <w:pPr>
        <w:pBdr>
          <w:top w:val="nil"/>
          <w:left w:val="nil"/>
          <w:bottom w:val="nil"/>
          <w:right w:val="nil"/>
          <w:between w:val="nil"/>
        </w:pBdr>
        <w:ind w:left="1224" w:hanging="720"/>
        <w:jc w:val="both"/>
        <w:rPr>
          <w:rFonts w:ascii="Arial" w:eastAsia="Arial" w:hAnsi="Arial" w:cs="Arial"/>
          <w:color w:val="000000"/>
          <w:sz w:val="20"/>
          <w:szCs w:val="20"/>
        </w:rPr>
      </w:pPr>
    </w:p>
    <w:p w14:paraId="7D912F95" w14:textId="4CB1A412" w:rsidR="00473392" w:rsidRDefault="00473392" w:rsidP="00266665">
      <w:pPr>
        <w:numPr>
          <w:ilvl w:val="2"/>
          <w:numId w:val="3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Any refunds to </w:t>
      </w:r>
      <w:r w:rsidR="008D5D9C">
        <w:rPr>
          <w:rFonts w:ascii="Arial" w:eastAsia="Arial" w:hAnsi="Arial" w:cs="Arial"/>
          <w:color w:val="000000"/>
          <w:sz w:val="20"/>
          <w:szCs w:val="20"/>
        </w:rPr>
        <w:t>D</w:t>
      </w:r>
      <w:r>
        <w:rPr>
          <w:rFonts w:ascii="Arial" w:eastAsia="Arial" w:hAnsi="Arial" w:cs="Arial"/>
          <w:color w:val="000000"/>
          <w:sz w:val="20"/>
          <w:szCs w:val="20"/>
        </w:rPr>
        <w:t xml:space="preserve">ebtors must include reasons for the refund in writing. </w:t>
      </w:r>
    </w:p>
    <w:p w14:paraId="45DB7412" w14:textId="77777777" w:rsidR="00473392" w:rsidRDefault="00473392" w:rsidP="00266665">
      <w:pPr>
        <w:pBdr>
          <w:top w:val="nil"/>
          <w:left w:val="nil"/>
          <w:bottom w:val="nil"/>
          <w:right w:val="nil"/>
          <w:between w:val="nil"/>
        </w:pBdr>
        <w:ind w:left="1224" w:hanging="720"/>
        <w:jc w:val="both"/>
        <w:rPr>
          <w:rFonts w:ascii="Arial" w:eastAsia="Arial" w:hAnsi="Arial" w:cs="Arial"/>
          <w:color w:val="000000"/>
          <w:sz w:val="20"/>
          <w:szCs w:val="20"/>
        </w:rPr>
      </w:pPr>
    </w:p>
    <w:p w14:paraId="0F00A3A5" w14:textId="55F018F6" w:rsidR="00473392" w:rsidRDefault="00473392" w:rsidP="00266665">
      <w:pPr>
        <w:numPr>
          <w:ilvl w:val="2"/>
          <w:numId w:val="35"/>
        </w:numPr>
        <w:pBdr>
          <w:top w:val="nil"/>
          <w:left w:val="nil"/>
          <w:bottom w:val="nil"/>
          <w:right w:val="nil"/>
          <w:between w:val="nil"/>
        </w:pBdr>
        <w:ind w:left="1440" w:hanging="720"/>
        <w:jc w:val="both"/>
        <w:rPr>
          <w:rFonts w:ascii="Arial" w:eastAsia="Arial" w:hAnsi="Arial" w:cs="Arial"/>
          <w:color w:val="000000"/>
          <w:sz w:val="20"/>
          <w:szCs w:val="20"/>
        </w:rPr>
      </w:pPr>
      <w:r>
        <w:rPr>
          <w:rFonts w:ascii="Arial" w:eastAsia="Arial" w:hAnsi="Arial" w:cs="Arial"/>
          <w:color w:val="000000"/>
          <w:sz w:val="20"/>
          <w:szCs w:val="20"/>
        </w:rPr>
        <w:t xml:space="preserve">The Supplier shall not be entitled to commission payments on any overpaid </w:t>
      </w:r>
      <w:proofErr w:type="spellStart"/>
      <w:r>
        <w:rPr>
          <w:rFonts w:ascii="Arial" w:eastAsia="Arial" w:hAnsi="Arial" w:cs="Arial"/>
          <w:color w:val="000000"/>
          <w:sz w:val="20"/>
          <w:szCs w:val="20"/>
        </w:rPr>
        <w:t>ebt</w:t>
      </w:r>
      <w:proofErr w:type="spellEnd"/>
      <w:r>
        <w:rPr>
          <w:rFonts w:ascii="Arial" w:eastAsia="Arial" w:hAnsi="Arial" w:cs="Arial"/>
          <w:color w:val="000000"/>
          <w:sz w:val="20"/>
          <w:szCs w:val="20"/>
        </w:rPr>
        <w:t xml:space="preserve"> amounts. </w:t>
      </w:r>
    </w:p>
    <w:p w14:paraId="2692A0E6" w14:textId="77777777" w:rsidR="00473392" w:rsidRDefault="00473392" w:rsidP="00266665">
      <w:pPr>
        <w:pBdr>
          <w:top w:val="nil"/>
          <w:left w:val="nil"/>
          <w:bottom w:val="nil"/>
          <w:right w:val="nil"/>
          <w:between w:val="nil"/>
        </w:pBdr>
        <w:ind w:left="1224" w:hanging="720"/>
        <w:jc w:val="both"/>
        <w:rPr>
          <w:rFonts w:ascii="Arial" w:eastAsia="Arial" w:hAnsi="Arial" w:cs="Arial"/>
          <w:color w:val="000000"/>
          <w:sz w:val="20"/>
          <w:szCs w:val="20"/>
        </w:rPr>
      </w:pPr>
    </w:p>
    <w:p w14:paraId="6233549F" w14:textId="77777777" w:rsidR="00473392" w:rsidRDefault="00473392" w:rsidP="00FF203A">
      <w:pPr>
        <w:numPr>
          <w:ilvl w:val="1"/>
          <w:numId w:val="35"/>
        </w:numPr>
        <w:pBdr>
          <w:top w:val="nil"/>
          <w:left w:val="nil"/>
          <w:bottom w:val="nil"/>
          <w:right w:val="nil"/>
          <w:between w:val="nil"/>
        </w:pBdr>
        <w:ind w:hanging="792"/>
        <w:rPr>
          <w:rFonts w:ascii="Arial" w:eastAsia="Arial" w:hAnsi="Arial" w:cs="Arial"/>
          <w:b/>
          <w:color w:val="000000"/>
          <w:sz w:val="20"/>
          <w:szCs w:val="20"/>
        </w:rPr>
      </w:pPr>
      <w:r>
        <w:rPr>
          <w:rFonts w:ascii="Arial" w:eastAsia="Arial" w:hAnsi="Arial" w:cs="Arial"/>
          <w:b/>
          <w:color w:val="000000"/>
          <w:sz w:val="20"/>
          <w:szCs w:val="20"/>
        </w:rPr>
        <w:lastRenderedPageBreak/>
        <w:t xml:space="preserve">Ceasing Processing </w:t>
      </w:r>
    </w:p>
    <w:p w14:paraId="66423306" w14:textId="77777777" w:rsidR="00473392" w:rsidRDefault="00473392" w:rsidP="00473392">
      <w:pPr>
        <w:pBdr>
          <w:top w:val="nil"/>
          <w:left w:val="nil"/>
          <w:bottom w:val="nil"/>
          <w:right w:val="nil"/>
          <w:between w:val="nil"/>
        </w:pBdr>
        <w:ind w:left="792" w:hanging="720"/>
        <w:rPr>
          <w:rFonts w:ascii="Arial" w:eastAsia="Arial" w:hAnsi="Arial" w:cs="Arial"/>
          <w:color w:val="000000"/>
          <w:sz w:val="20"/>
          <w:szCs w:val="20"/>
        </w:rPr>
      </w:pPr>
    </w:p>
    <w:p w14:paraId="14AC502A" w14:textId="76FA67B6" w:rsidR="00473392" w:rsidRPr="00266665" w:rsidRDefault="00473392" w:rsidP="00266665">
      <w:pPr>
        <w:numPr>
          <w:ilvl w:val="2"/>
          <w:numId w:val="3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b/>
          <w:color w:val="000000"/>
          <w:sz w:val="20"/>
          <w:szCs w:val="20"/>
        </w:rPr>
        <w:t xml:space="preserve"> </w:t>
      </w:r>
      <w:bookmarkStart w:id="15" w:name="_Ref34673294"/>
      <w:r w:rsidRPr="00266665">
        <w:rPr>
          <w:rFonts w:ascii="Arial" w:eastAsia="Arial" w:hAnsi="Arial" w:cs="Arial"/>
          <w:color w:val="000000"/>
          <w:sz w:val="20"/>
          <w:szCs w:val="20"/>
        </w:rPr>
        <w:t xml:space="preserve">Under circumstances agreed with the Customer, the Supplier shall cease all collection activity and return </w:t>
      </w:r>
      <w:r w:rsidR="008D5D9C">
        <w:rPr>
          <w:rFonts w:ascii="Arial" w:eastAsia="Arial" w:hAnsi="Arial" w:cs="Arial"/>
          <w:color w:val="000000"/>
          <w:sz w:val="20"/>
          <w:szCs w:val="20"/>
        </w:rPr>
        <w:t>Accounts</w:t>
      </w:r>
      <w:r w:rsidR="008D5D9C" w:rsidRPr="00266665">
        <w:rPr>
          <w:rFonts w:ascii="Arial" w:eastAsia="Arial" w:hAnsi="Arial" w:cs="Arial"/>
          <w:color w:val="000000"/>
          <w:sz w:val="20"/>
          <w:szCs w:val="20"/>
        </w:rPr>
        <w:t xml:space="preserve"> </w:t>
      </w:r>
      <w:r w:rsidRPr="00266665">
        <w:rPr>
          <w:rFonts w:ascii="Arial" w:eastAsia="Arial" w:hAnsi="Arial" w:cs="Arial"/>
          <w:color w:val="000000"/>
          <w:sz w:val="20"/>
          <w:szCs w:val="20"/>
        </w:rPr>
        <w:t>to the Customer.</w:t>
      </w:r>
      <w:bookmarkEnd w:id="15"/>
      <w:r w:rsidRPr="00266665">
        <w:rPr>
          <w:rFonts w:ascii="Arial" w:eastAsia="Arial" w:hAnsi="Arial" w:cs="Arial"/>
          <w:color w:val="000000"/>
          <w:sz w:val="20"/>
          <w:szCs w:val="20"/>
        </w:rPr>
        <w:t xml:space="preserve"> </w:t>
      </w:r>
    </w:p>
    <w:p w14:paraId="318C0CB6" w14:textId="77777777" w:rsidR="00473392" w:rsidRPr="009B7D54" w:rsidRDefault="00473392" w:rsidP="00266665">
      <w:pPr>
        <w:pBdr>
          <w:top w:val="nil"/>
          <w:left w:val="nil"/>
          <w:bottom w:val="nil"/>
          <w:right w:val="nil"/>
          <w:between w:val="nil"/>
        </w:pBdr>
        <w:ind w:left="1224" w:hanging="720"/>
        <w:jc w:val="both"/>
        <w:rPr>
          <w:rFonts w:ascii="Arial" w:eastAsia="Arial" w:hAnsi="Arial" w:cs="Arial"/>
          <w:color w:val="000000"/>
          <w:sz w:val="20"/>
          <w:szCs w:val="20"/>
        </w:rPr>
      </w:pPr>
    </w:p>
    <w:p w14:paraId="64D07775" w14:textId="216B057E" w:rsidR="00473392" w:rsidRDefault="00473392" w:rsidP="00266665">
      <w:pPr>
        <w:numPr>
          <w:ilvl w:val="2"/>
          <w:numId w:val="3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 </w:t>
      </w:r>
      <w:bookmarkStart w:id="16" w:name="_Ref34673364"/>
      <w:r>
        <w:rPr>
          <w:rFonts w:ascii="Arial" w:eastAsia="Arial" w:hAnsi="Arial" w:cs="Arial"/>
          <w:color w:val="000000"/>
          <w:sz w:val="20"/>
          <w:szCs w:val="20"/>
        </w:rPr>
        <w:t xml:space="preserve">The requirement under </w:t>
      </w:r>
      <w:r w:rsidR="008D5D9C">
        <w:rPr>
          <w:rFonts w:ascii="Arial" w:eastAsia="Arial" w:hAnsi="Arial" w:cs="Arial"/>
          <w:color w:val="000000"/>
          <w:sz w:val="20"/>
          <w:szCs w:val="20"/>
        </w:rPr>
        <w:fldChar w:fldCharType="begin"/>
      </w:r>
      <w:r w:rsidR="008D5D9C">
        <w:rPr>
          <w:rFonts w:ascii="Arial" w:eastAsia="Arial" w:hAnsi="Arial" w:cs="Arial"/>
          <w:color w:val="000000"/>
          <w:sz w:val="20"/>
          <w:szCs w:val="20"/>
        </w:rPr>
        <w:instrText xml:space="preserve"> REF _Ref34673294 \r \h </w:instrText>
      </w:r>
      <w:r w:rsidR="008D5D9C">
        <w:rPr>
          <w:rFonts w:ascii="Arial" w:eastAsia="Arial" w:hAnsi="Arial" w:cs="Arial"/>
          <w:color w:val="000000"/>
          <w:sz w:val="20"/>
          <w:szCs w:val="20"/>
        </w:rPr>
      </w:r>
      <w:r w:rsidR="008D5D9C">
        <w:rPr>
          <w:rFonts w:ascii="Arial" w:eastAsia="Arial" w:hAnsi="Arial" w:cs="Arial"/>
          <w:color w:val="000000"/>
          <w:sz w:val="20"/>
          <w:szCs w:val="20"/>
        </w:rPr>
        <w:fldChar w:fldCharType="separate"/>
      </w:r>
      <w:r w:rsidR="0001443B">
        <w:rPr>
          <w:rFonts w:ascii="Arial" w:eastAsia="Arial" w:hAnsi="Arial" w:cs="Arial"/>
          <w:color w:val="000000"/>
          <w:sz w:val="20"/>
          <w:szCs w:val="20"/>
        </w:rPr>
        <w:t>1.9.1</w:t>
      </w:r>
      <w:r w:rsidR="008D5D9C">
        <w:rPr>
          <w:rFonts w:ascii="Arial" w:eastAsia="Arial" w:hAnsi="Arial" w:cs="Arial"/>
          <w:color w:val="000000"/>
          <w:sz w:val="20"/>
          <w:szCs w:val="20"/>
        </w:rPr>
        <w:fldChar w:fldCharType="end"/>
      </w:r>
      <w:r>
        <w:rPr>
          <w:rFonts w:ascii="Arial" w:eastAsia="Arial" w:hAnsi="Arial" w:cs="Arial"/>
          <w:color w:val="000000"/>
          <w:sz w:val="20"/>
          <w:szCs w:val="20"/>
        </w:rPr>
        <w:t xml:space="preserve"> is applicable under each of the following trigger events, unless otherwise agreed by the Customer:</w:t>
      </w:r>
      <w:bookmarkEnd w:id="16"/>
      <w:r>
        <w:rPr>
          <w:rFonts w:ascii="Arial" w:eastAsia="Arial" w:hAnsi="Arial" w:cs="Arial"/>
          <w:color w:val="000000"/>
          <w:sz w:val="20"/>
          <w:szCs w:val="20"/>
        </w:rPr>
        <w:t xml:space="preserve"> </w:t>
      </w:r>
    </w:p>
    <w:p w14:paraId="2C83BF70" w14:textId="1299A193" w:rsidR="00473392" w:rsidRDefault="00473392" w:rsidP="00266665">
      <w:pPr>
        <w:numPr>
          <w:ilvl w:val="0"/>
          <w:numId w:val="49"/>
        </w:numPr>
        <w:pBdr>
          <w:top w:val="nil"/>
          <w:left w:val="nil"/>
          <w:bottom w:val="nil"/>
          <w:right w:val="nil"/>
          <w:between w:val="nil"/>
        </w:pBdr>
        <w:jc w:val="both"/>
        <w:rPr>
          <w:rFonts w:ascii="Arial" w:eastAsia="Arial" w:hAnsi="Arial" w:cs="Arial"/>
          <w:color w:val="000000"/>
          <w:sz w:val="20"/>
          <w:szCs w:val="20"/>
        </w:rPr>
      </w:pPr>
      <w:r w:rsidRPr="009B7D54">
        <w:rPr>
          <w:rFonts w:ascii="Arial" w:eastAsia="Arial" w:hAnsi="Arial" w:cs="Arial"/>
          <w:color w:val="000000"/>
          <w:sz w:val="20"/>
          <w:szCs w:val="20"/>
        </w:rPr>
        <w:t xml:space="preserve">The </w:t>
      </w:r>
      <w:r w:rsidRPr="00266665">
        <w:rPr>
          <w:rFonts w:ascii="Arial" w:eastAsia="Arial" w:hAnsi="Arial" w:cs="Arial"/>
          <w:color w:val="000000"/>
          <w:sz w:val="20"/>
          <w:szCs w:val="20"/>
        </w:rPr>
        <w:t>Outstanding Balance</w:t>
      </w:r>
      <w:r w:rsidRPr="009B7D54">
        <w:rPr>
          <w:rFonts w:ascii="Arial" w:eastAsia="Arial" w:hAnsi="Arial" w:cs="Arial"/>
          <w:color w:val="000000"/>
          <w:sz w:val="20"/>
          <w:szCs w:val="20"/>
        </w:rPr>
        <w:t xml:space="preserve"> reached</w:t>
      </w:r>
      <w:r>
        <w:rPr>
          <w:rFonts w:ascii="Arial" w:eastAsia="Arial" w:hAnsi="Arial" w:cs="Arial"/>
          <w:color w:val="000000"/>
          <w:sz w:val="20"/>
          <w:szCs w:val="20"/>
        </w:rPr>
        <w:t xml:space="preserve"> nil</w:t>
      </w:r>
    </w:p>
    <w:p w14:paraId="5553EFCC" w14:textId="77777777" w:rsidR="00473392" w:rsidRDefault="00473392" w:rsidP="00266665">
      <w:pPr>
        <w:numPr>
          <w:ilvl w:val="0"/>
          <w:numId w:val="4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agreed collection strategy has been exhausted and the Debt is no longer in recovery (e.g. in an active repayment plan)</w:t>
      </w:r>
    </w:p>
    <w:p w14:paraId="10234339" w14:textId="77777777" w:rsidR="00473392" w:rsidRDefault="00473392" w:rsidP="00266665">
      <w:pPr>
        <w:numPr>
          <w:ilvl w:val="0"/>
          <w:numId w:val="4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A formal notification of the Debtor’s death is received from the Customer or the Customer’s representative or any other verified source, unless the Customer has opted into a Deceased Portfolio Service. </w:t>
      </w:r>
    </w:p>
    <w:p w14:paraId="33D69A94" w14:textId="77777777" w:rsidR="00473392" w:rsidRDefault="00473392" w:rsidP="00266665">
      <w:pPr>
        <w:numPr>
          <w:ilvl w:val="0"/>
          <w:numId w:val="4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Any other trigger events defined by the Customer</w:t>
      </w:r>
    </w:p>
    <w:p w14:paraId="4AF4F46F" w14:textId="77777777" w:rsidR="00473392" w:rsidRDefault="00473392" w:rsidP="00266665">
      <w:pPr>
        <w:pBdr>
          <w:top w:val="nil"/>
          <w:left w:val="nil"/>
          <w:bottom w:val="nil"/>
          <w:right w:val="nil"/>
          <w:between w:val="nil"/>
        </w:pBdr>
        <w:ind w:left="1800" w:hanging="720"/>
        <w:jc w:val="both"/>
        <w:rPr>
          <w:rFonts w:ascii="Arial" w:eastAsia="Arial" w:hAnsi="Arial" w:cs="Arial"/>
          <w:color w:val="000000"/>
          <w:sz w:val="20"/>
          <w:szCs w:val="20"/>
        </w:rPr>
      </w:pPr>
    </w:p>
    <w:p w14:paraId="325229E8" w14:textId="167963FF" w:rsidR="00473392" w:rsidRDefault="00473392" w:rsidP="00266665">
      <w:pPr>
        <w:numPr>
          <w:ilvl w:val="2"/>
          <w:numId w:val="3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  For </w:t>
      </w:r>
      <w:r w:rsidR="008D5D9C">
        <w:rPr>
          <w:rFonts w:ascii="Arial" w:eastAsia="Arial" w:hAnsi="Arial" w:cs="Arial"/>
          <w:color w:val="000000"/>
          <w:sz w:val="20"/>
          <w:szCs w:val="20"/>
        </w:rPr>
        <w:t>A</w:t>
      </w:r>
      <w:r>
        <w:rPr>
          <w:rFonts w:ascii="Arial" w:eastAsia="Arial" w:hAnsi="Arial" w:cs="Arial"/>
          <w:color w:val="000000"/>
          <w:sz w:val="20"/>
          <w:szCs w:val="20"/>
        </w:rPr>
        <w:t xml:space="preserve">ccounts meeting the trigger events outlined in </w:t>
      </w:r>
      <w:r w:rsidR="008D5D9C">
        <w:rPr>
          <w:rFonts w:ascii="Arial" w:eastAsia="Arial" w:hAnsi="Arial" w:cs="Arial"/>
          <w:color w:val="000000"/>
          <w:sz w:val="20"/>
          <w:szCs w:val="20"/>
        </w:rPr>
        <w:fldChar w:fldCharType="begin"/>
      </w:r>
      <w:r w:rsidR="008D5D9C">
        <w:rPr>
          <w:rFonts w:ascii="Arial" w:eastAsia="Arial" w:hAnsi="Arial" w:cs="Arial"/>
          <w:color w:val="000000"/>
          <w:sz w:val="20"/>
          <w:szCs w:val="20"/>
        </w:rPr>
        <w:instrText xml:space="preserve"> REF _Ref34673364 \r \h </w:instrText>
      </w:r>
      <w:r w:rsidR="008D5D9C">
        <w:rPr>
          <w:rFonts w:ascii="Arial" w:eastAsia="Arial" w:hAnsi="Arial" w:cs="Arial"/>
          <w:color w:val="000000"/>
          <w:sz w:val="20"/>
          <w:szCs w:val="20"/>
        </w:rPr>
      </w:r>
      <w:r w:rsidR="008D5D9C">
        <w:rPr>
          <w:rFonts w:ascii="Arial" w:eastAsia="Arial" w:hAnsi="Arial" w:cs="Arial"/>
          <w:color w:val="000000"/>
          <w:sz w:val="20"/>
          <w:szCs w:val="20"/>
        </w:rPr>
        <w:fldChar w:fldCharType="separate"/>
      </w:r>
      <w:r w:rsidR="0001443B">
        <w:rPr>
          <w:rFonts w:ascii="Arial" w:eastAsia="Arial" w:hAnsi="Arial" w:cs="Arial"/>
          <w:color w:val="000000"/>
          <w:sz w:val="20"/>
          <w:szCs w:val="20"/>
        </w:rPr>
        <w:t>1.9.2</w:t>
      </w:r>
      <w:r w:rsidR="008D5D9C">
        <w:rPr>
          <w:rFonts w:ascii="Arial" w:eastAsia="Arial" w:hAnsi="Arial" w:cs="Arial"/>
          <w:color w:val="000000"/>
          <w:sz w:val="20"/>
          <w:szCs w:val="20"/>
        </w:rPr>
        <w:fldChar w:fldCharType="end"/>
      </w:r>
      <w:r>
        <w:rPr>
          <w:rFonts w:ascii="Arial" w:eastAsia="Arial" w:hAnsi="Arial" w:cs="Arial"/>
          <w:color w:val="000000"/>
          <w:sz w:val="20"/>
          <w:szCs w:val="20"/>
        </w:rPr>
        <w:t>the Supplier will:</w:t>
      </w:r>
    </w:p>
    <w:p w14:paraId="151E6C1F" w14:textId="77777777" w:rsidR="00473392" w:rsidRDefault="00473392" w:rsidP="00266665">
      <w:pPr>
        <w:numPr>
          <w:ilvl w:val="0"/>
          <w:numId w:val="5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Stop recovery action and stop automated recovery from the Debtor</w:t>
      </w:r>
    </w:p>
    <w:p w14:paraId="4B2695A3" w14:textId="77777777" w:rsidR="00473392" w:rsidRDefault="00473392" w:rsidP="00266665">
      <w:pPr>
        <w:numPr>
          <w:ilvl w:val="0"/>
          <w:numId w:val="5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Issue any communications specified by the Customer</w:t>
      </w:r>
    </w:p>
    <w:p w14:paraId="224766C8" w14:textId="77777777" w:rsidR="00473392" w:rsidRDefault="00473392" w:rsidP="00266665">
      <w:pPr>
        <w:numPr>
          <w:ilvl w:val="0"/>
          <w:numId w:val="5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Return Accounts to the Customer in a standardised file, the content and frequency to be agreed with the Customer.</w:t>
      </w:r>
    </w:p>
    <w:p w14:paraId="283ED4F5" w14:textId="77777777" w:rsidR="00473392" w:rsidRDefault="00473392" w:rsidP="00266665">
      <w:pPr>
        <w:pBdr>
          <w:top w:val="nil"/>
          <w:left w:val="nil"/>
          <w:bottom w:val="nil"/>
          <w:right w:val="nil"/>
          <w:between w:val="nil"/>
        </w:pBdr>
        <w:ind w:left="1224" w:hanging="720"/>
        <w:jc w:val="both"/>
        <w:rPr>
          <w:rFonts w:ascii="Arial" w:eastAsia="Arial" w:hAnsi="Arial" w:cs="Arial"/>
          <w:color w:val="000000"/>
          <w:sz w:val="20"/>
          <w:szCs w:val="20"/>
        </w:rPr>
      </w:pPr>
    </w:p>
    <w:p w14:paraId="0D7C8DBA" w14:textId="77777777" w:rsidR="00473392" w:rsidRDefault="00473392" w:rsidP="00266665">
      <w:pPr>
        <w:numPr>
          <w:ilvl w:val="2"/>
          <w:numId w:val="3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 The Supplier should ensure that all debt collection strategies provide the ability for the Customer to decide which portfolios or segments are to be returned to the Customer for internal management or write-off e.g. Accounts meeting a definition of severe financial difficulty. </w:t>
      </w:r>
    </w:p>
    <w:p w14:paraId="7E55E06C" w14:textId="77777777" w:rsidR="00473392" w:rsidRDefault="00473392" w:rsidP="009C0DB6">
      <w:pPr>
        <w:pBdr>
          <w:top w:val="nil"/>
          <w:left w:val="nil"/>
          <w:bottom w:val="nil"/>
          <w:right w:val="nil"/>
          <w:between w:val="nil"/>
        </w:pBdr>
        <w:ind w:left="1224" w:hanging="720"/>
        <w:jc w:val="both"/>
        <w:rPr>
          <w:rFonts w:ascii="Arial" w:eastAsia="Arial" w:hAnsi="Arial" w:cs="Arial"/>
          <w:color w:val="000000"/>
          <w:sz w:val="20"/>
          <w:szCs w:val="20"/>
        </w:rPr>
      </w:pPr>
    </w:p>
    <w:p w14:paraId="3F8F96DB" w14:textId="77777777" w:rsidR="00473392" w:rsidRDefault="00473392" w:rsidP="009C0DB6">
      <w:pPr>
        <w:numPr>
          <w:ilvl w:val="2"/>
          <w:numId w:val="3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 The Supplier should ensure that collections strategies, particularly dialler operations have the ability to cease or limit activity, if, as and when agreed by the Customer, where a media-sensitive event occurs e.g. ceasing dialling the W11 1TQ postcode (Grenfell Tower). </w:t>
      </w:r>
    </w:p>
    <w:p w14:paraId="029B20B6" w14:textId="77777777" w:rsidR="00473392" w:rsidRDefault="00473392" w:rsidP="00473392">
      <w:pPr>
        <w:pBdr>
          <w:top w:val="nil"/>
          <w:left w:val="nil"/>
          <w:bottom w:val="nil"/>
          <w:right w:val="nil"/>
          <w:between w:val="nil"/>
        </w:pBdr>
        <w:ind w:left="1224" w:hanging="720"/>
        <w:rPr>
          <w:rFonts w:ascii="Arial" w:eastAsia="Arial" w:hAnsi="Arial" w:cs="Arial"/>
          <w:color w:val="000000"/>
          <w:sz w:val="20"/>
          <w:szCs w:val="20"/>
          <w:highlight w:val="cyan"/>
        </w:rPr>
      </w:pPr>
    </w:p>
    <w:p w14:paraId="68701DB9" w14:textId="77777777" w:rsidR="00473392" w:rsidRDefault="00473392">
      <w:pPr>
        <w:pBdr>
          <w:top w:val="nil"/>
          <w:left w:val="nil"/>
          <w:bottom w:val="nil"/>
          <w:right w:val="nil"/>
          <w:between w:val="nil"/>
        </w:pBdr>
        <w:ind w:left="792" w:hanging="720"/>
        <w:rPr>
          <w:rFonts w:ascii="Arial" w:eastAsia="Arial" w:hAnsi="Arial" w:cs="Arial"/>
          <w:color w:val="000000"/>
          <w:sz w:val="20"/>
          <w:szCs w:val="20"/>
        </w:rPr>
      </w:pPr>
    </w:p>
    <w:p w14:paraId="3A063360" w14:textId="77777777" w:rsidR="0071620E" w:rsidRDefault="0071620E">
      <w:pPr>
        <w:rPr>
          <w:rFonts w:ascii="Arial" w:eastAsia="Arial" w:hAnsi="Arial" w:cs="Arial"/>
          <w:b/>
        </w:rPr>
        <w:sectPr w:rsidR="0071620E" w:rsidSect="007724BC">
          <w:footerReference w:type="default" r:id="rId12"/>
          <w:headerReference w:type="first" r:id="rId13"/>
          <w:footerReference w:type="first" r:id="rId14"/>
          <w:pgSz w:w="11900" w:h="16840"/>
          <w:pgMar w:top="1440" w:right="1440" w:bottom="1440" w:left="1440" w:header="708" w:footer="708" w:gutter="0"/>
          <w:cols w:space="720"/>
          <w:titlePg/>
          <w:docGrid w:linePitch="326"/>
        </w:sectPr>
      </w:pPr>
    </w:p>
    <w:p w14:paraId="1919B26B" w14:textId="77777777" w:rsidR="005862D1" w:rsidRDefault="005862D1">
      <w:pPr>
        <w:rPr>
          <w:rFonts w:ascii="Arial" w:eastAsia="Arial" w:hAnsi="Arial" w:cs="Arial"/>
          <w:b/>
        </w:rPr>
      </w:pPr>
    </w:p>
    <w:p w14:paraId="00000BA1" w14:textId="77777777" w:rsidR="005862D1" w:rsidRDefault="00F03259">
      <w:pPr>
        <w:rPr>
          <w:rFonts w:ascii="Arial" w:eastAsia="Arial" w:hAnsi="Arial" w:cs="Arial"/>
          <w:b/>
        </w:rPr>
      </w:pPr>
      <w:r>
        <w:rPr>
          <w:rFonts w:ascii="Arial" w:eastAsia="Arial" w:hAnsi="Arial" w:cs="Arial"/>
          <w:b/>
        </w:rPr>
        <w:t>PART D. LITIGATION AND ENFORCEMENT SERVICES</w:t>
      </w:r>
    </w:p>
    <w:p w14:paraId="00000BA2" w14:textId="77777777" w:rsidR="005862D1" w:rsidRDefault="005862D1">
      <w:pPr>
        <w:tabs>
          <w:tab w:val="left" w:pos="993"/>
        </w:tabs>
        <w:rPr>
          <w:rFonts w:ascii="Arial" w:eastAsia="Arial" w:hAnsi="Arial" w:cs="Arial"/>
          <w:color w:val="000000"/>
          <w:sz w:val="20"/>
          <w:szCs w:val="20"/>
        </w:rPr>
      </w:pPr>
    </w:p>
    <w:p w14:paraId="00000BA3" w14:textId="77777777" w:rsidR="005862D1" w:rsidRDefault="00F03259" w:rsidP="0071620E">
      <w:pPr>
        <w:numPr>
          <w:ilvl w:val="0"/>
          <w:numId w:val="95"/>
        </w:numPr>
        <w:pBdr>
          <w:top w:val="nil"/>
          <w:left w:val="nil"/>
          <w:bottom w:val="nil"/>
          <w:right w:val="nil"/>
          <w:between w:val="nil"/>
        </w:pBdr>
        <w:tabs>
          <w:tab w:val="left" w:pos="993"/>
        </w:tabs>
        <w:rPr>
          <w:rFonts w:ascii="Arial" w:eastAsia="Arial" w:hAnsi="Arial" w:cs="Arial"/>
          <w:b/>
          <w:color w:val="000000"/>
          <w:sz w:val="20"/>
          <w:szCs w:val="20"/>
        </w:rPr>
      </w:pPr>
      <w:r>
        <w:rPr>
          <w:rFonts w:ascii="Arial" w:eastAsia="Arial" w:hAnsi="Arial" w:cs="Arial"/>
          <w:b/>
          <w:color w:val="000000"/>
          <w:sz w:val="20"/>
          <w:szCs w:val="20"/>
        </w:rPr>
        <w:t xml:space="preserve">Alternative Dispute Resolution  </w:t>
      </w:r>
    </w:p>
    <w:p w14:paraId="00000BA4" w14:textId="77777777" w:rsidR="005862D1" w:rsidRDefault="005862D1">
      <w:pPr>
        <w:pBdr>
          <w:top w:val="nil"/>
          <w:left w:val="nil"/>
          <w:bottom w:val="nil"/>
          <w:right w:val="nil"/>
          <w:between w:val="nil"/>
        </w:pBdr>
        <w:tabs>
          <w:tab w:val="left" w:pos="993"/>
        </w:tabs>
        <w:ind w:left="360" w:hanging="720"/>
        <w:rPr>
          <w:rFonts w:ascii="Arial" w:eastAsia="Arial" w:hAnsi="Arial" w:cs="Arial"/>
          <w:color w:val="000000"/>
          <w:sz w:val="20"/>
          <w:szCs w:val="20"/>
        </w:rPr>
      </w:pPr>
    </w:p>
    <w:p w14:paraId="00000BA5" w14:textId="77777777" w:rsidR="005862D1" w:rsidRPr="0071620E" w:rsidRDefault="00F03259" w:rsidP="00FF203A">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sidRPr="0071620E">
        <w:rPr>
          <w:rFonts w:ascii="Arial" w:eastAsia="Arial" w:hAnsi="Arial" w:cs="Arial"/>
          <w:color w:val="000000"/>
          <w:sz w:val="20"/>
          <w:szCs w:val="20"/>
        </w:rPr>
        <w:t>The Supplier will manage alternative dispute resolution processes</w:t>
      </w:r>
    </w:p>
    <w:p w14:paraId="00000BA6" w14:textId="77777777" w:rsidR="005862D1" w:rsidRDefault="005862D1" w:rsidP="00FF203A">
      <w:pPr>
        <w:pBdr>
          <w:top w:val="nil"/>
          <w:left w:val="nil"/>
          <w:bottom w:val="nil"/>
          <w:right w:val="nil"/>
          <w:between w:val="nil"/>
        </w:pBdr>
        <w:tabs>
          <w:tab w:val="left" w:pos="993"/>
        </w:tabs>
        <w:ind w:left="792" w:hanging="792"/>
        <w:jc w:val="both"/>
        <w:rPr>
          <w:rFonts w:ascii="Arial" w:eastAsia="Arial" w:hAnsi="Arial" w:cs="Arial"/>
          <w:color w:val="000000"/>
          <w:sz w:val="20"/>
          <w:szCs w:val="20"/>
        </w:rPr>
      </w:pPr>
    </w:p>
    <w:p w14:paraId="00000BA7" w14:textId="77777777" w:rsidR="005862D1" w:rsidRDefault="00F03259" w:rsidP="00FF203A">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Pr>
          <w:rFonts w:ascii="Arial" w:eastAsia="Arial" w:hAnsi="Arial" w:cs="Arial"/>
          <w:color w:val="000000"/>
          <w:sz w:val="20"/>
          <w:szCs w:val="20"/>
        </w:rPr>
        <w:t>The Supplier will manage alternative dispute resolution processes including agreeing appointment of an arbitrator, mediator or independent examiner and continuing to negotiate and keep in contact with Debtor through the following processes:</w:t>
      </w:r>
    </w:p>
    <w:p w14:paraId="00000BA8" w14:textId="77777777" w:rsidR="005862D1" w:rsidRDefault="005862D1" w:rsidP="0071620E">
      <w:pPr>
        <w:pBdr>
          <w:top w:val="nil"/>
          <w:left w:val="nil"/>
          <w:bottom w:val="nil"/>
          <w:right w:val="nil"/>
          <w:between w:val="nil"/>
        </w:pBdr>
        <w:tabs>
          <w:tab w:val="left" w:pos="993"/>
        </w:tabs>
        <w:ind w:left="792" w:hanging="720"/>
        <w:jc w:val="both"/>
        <w:rPr>
          <w:rFonts w:ascii="Arial" w:eastAsia="Arial" w:hAnsi="Arial" w:cs="Arial"/>
          <w:color w:val="000000"/>
          <w:sz w:val="20"/>
          <w:szCs w:val="20"/>
        </w:rPr>
      </w:pPr>
    </w:p>
    <w:p w14:paraId="00000BA9" w14:textId="77777777" w:rsidR="005862D1" w:rsidRDefault="00F03259" w:rsidP="0071620E">
      <w:pPr>
        <w:numPr>
          <w:ilvl w:val="0"/>
          <w:numId w:val="24"/>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Complaints and/or grievance settlement (including those proceedings conducted by trade association or ombudsmen where applicable);</w:t>
      </w:r>
    </w:p>
    <w:p w14:paraId="00000BAA" w14:textId="77777777" w:rsidR="005862D1" w:rsidRDefault="00F03259" w:rsidP="0071620E">
      <w:pPr>
        <w:numPr>
          <w:ilvl w:val="0"/>
          <w:numId w:val="24"/>
        </w:numPr>
        <w:spacing w:line="276" w:lineRule="auto"/>
        <w:jc w:val="both"/>
        <w:rPr>
          <w:rFonts w:ascii="Arial" w:eastAsia="Arial" w:hAnsi="Arial" w:cs="Arial"/>
          <w:sz w:val="20"/>
          <w:szCs w:val="20"/>
        </w:rPr>
      </w:pPr>
      <w:r>
        <w:rPr>
          <w:rFonts w:ascii="Arial" w:eastAsia="Arial" w:hAnsi="Arial" w:cs="Arial"/>
          <w:sz w:val="20"/>
          <w:szCs w:val="20"/>
        </w:rPr>
        <w:t>Mediation; or</w:t>
      </w:r>
    </w:p>
    <w:p w14:paraId="00000BAB" w14:textId="77777777" w:rsidR="005862D1" w:rsidRDefault="00F03259" w:rsidP="0071620E">
      <w:pPr>
        <w:numPr>
          <w:ilvl w:val="0"/>
          <w:numId w:val="24"/>
        </w:numPr>
        <w:spacing w:line="276" w:lineRule="auto"/>
        <w:jc w:val="both"/>
        <w:rPr>
          <w:rFonts w:ascii="Arial" w:eastAsia="Arial" w:hAnsi="Arial" w:cs="Arial"/>
          <w:sz w:val="20"/>
          <w:szCs w:val="20"/>
        </w:rPr>
      </w:pPr>
      <w:r>
        <w:rPr>
          <w:rFonts w:ascii="Arial" w:eastAsia="Arial" w:hAnsi="Arial" w:cs="Arial"/>
          <w:sz w:val="20"/>
          <w:szCs w:val="20"/>
        </w:rPr>
        <w:t>Arbitration.</w:t>
      </w:r>
    </w:p>
    <w:p w14:paraId="00000BAC" w14:textId="77777777" w:rsidR="005862D1" w:rsidRDefault="005862D1" w:rsidP="0071620E">
      <w:pPr>
        <w:spacing w:line="276" w:lineRule="auto"/>
        <w:ind w:left="360"/>
        <w:jc w:val="both"/>
      </w:pPr>
    </w:p>
    <w:p w14:paraId="00000BAD" w14:textId="77777777" w:rsidR="005862D1" w:rsidRDefault="00F03259" w:rsidP="0071620E">
      <w:pPr>
        <w:numPr>
          <w:ilvl w:val="0"/>
          <w:numId w:val="95"/>
        </w:numPr>
        <w:pBdr>
          <w:top w:val="nil"/>
          <w:left w:val="nil"/>
          <w:bottom w:val="nil"/>
          <w:right w:val="nil"/>
          <w:between w:val="nil"/>
        </w:pBdr>
        <w:tabs>
          <w:tab w:val="left" w:pos="993"/>
        </w:tabs>
        <w:jc w:val="both"/>
        <w:rPr>
          <w:rFonts w:ascii="Arial" w:eastAsia="Arial" w:hAnsi="Arial" w:cs="Arial"/>
          <w:b/>
          <w:color w:val="000000"/>
          <w:sz w:val="20"/>
          <w:szCs w:val="20"/>
        </w:rPr>
      </w:pPr>
      <w:r>
        <w:rPr>
          <w:rFonts w:ascii="Arial" w:eastAsia="Arial" w:hAnsi="Arial" w:cs="Arial"/>
          <w:b/>
          <w:color w:val="000000"/>
          <w:sz w:val="20"/>
          <w:szCs w:val="20"/>
        </w:rPr>
        <w:t xml:space="preserve">Pre-Enforcement Letters </w:t>
      </w:r>
    </w:p>
    <w:p w14:paraId="00000BAE" w14:textId="77777777" w:rsidR="005862D1" w:rsidRDefault="005862D1" w:rsidP="0071620E">
      <w:pPr>
        <w:pBdr>
          <w:top w:val="nil"/>
          <w:left w:val="nil"/>
          <w:bottom w:val="nil"/>
          <w:right w:val="nil"/>
          <w:between w:val="nil"/>
        </w:pBdr>
        <w:tabs>
          <w:tab w:val="left" w:pos="993"/>
        </w:tabs>
        <w:ind w:left="360" w:hanging="720"/>
        <w:jc w:val="both"/>
        <w:rPr>
          <w:rFonts w:ascii="Arial" w:eastAsia="Arial" w:hAnsi="Arial" w:cs="Arial"/>
          <w:b/>
          <w:color w:val="000000"/>
          <w:sz w:val="20"/>
          <w:szCs w:val="20"/>
        </w:rPr>
      </w:pPr>
    </w:p>
    <w:p w14:paraId="00000BAF" w14:textId="77777777" w:rsidR="005862D1" w:rsidRDefault="00F03259" w:rsidP="00FF203A">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Pr>
          <w:rFonts w:ascii="Arial" w:eastAsia="Arial" w:hAnsi="Arial" w:cs="Arial"/>
          <w:color w:val="000000"/>
          <w:sz w:val="20"/>
          <w:szCs w:val="20"/>
        </w:rPr>
        <w:t>The Supplier will issue Letter Before Action</w:t>
      </w:r>
    </w:p>
    <w:p w14:paraId="00000BB0" w14:textId="77777777" w:rsidR="005862D1" w:rsidRDefault="00F03259" w:rsidP="00FF203A">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Pr>
          <w:rFonts w:ascii="Arial" w:eastAsia="Arial" w:hAnsi="Arial" w:cs="Arial"/>
          <w:color w:val="000000"/>
          <w:sz w:val="20"/>
          <w:szCs w:val="20"/>
        </w:rPr>
        <w:t>The Supplier shall determine appropriate proceedings and act in accordance with the Customer decision</w:t>
      </w:r>
    </w:p>
    <w:p w14:paraId="00000BB1" w14:textId="77777777" w:rsidR="005862D1" w:rsidRDefault="00F03259" w:rsidP="00FF203A">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Pr>
          <w:rFonts w:ascii="Arial" w:eastAsia="Arial" w:hAnsi="Arial" w:cs="Arial"/>
          <w:color w:val="000000"/>
          <w:sz w:val="20"/>
          <w:szCs w:val="20"/>
        </w:rPr>
        <w:t xml:space="preserve">The Supplier shall send combined final demand and letter before action or statutory demand (Insolvency) or enforcement notice (Bailiff) to the Debtor, stating amount owed including any interest and fees (current and  potential/Legal costs)  </w:t>
      </w:r>
    </w:p>
    <w:p w14:paraId="00000BB2" w14:textId="77777777" w:rsidR="005862D1" w:rsidRDefault="00F03259" w:rsidP="00FF203A">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Pr>
          <w:rFonts w:ascii="Arial" w:eastAsia="Arial" w:hAnsi="Arial" w:cs="Arial"/>
          <w:color w:val="000000"/>
          <w:sz w:val="20"/>
          <w:szCs w:val="20"/>
        </w:rPr>
        <w:t xml:space="preserve">The Supplier will provide confirmation of issue of letter and date issued to the Customer. </w:t>
      </w:r>
    </w:p>
    <w:p w14:paraId="00000BB3" w14:textId="77777777" w:rsidR="005862D1" w:rsidRDefault="005862D1" w:rsidP="0071620E">
      <w:pPr>
        <w:pBdr>
          <w:top w:val="nil"/>
          <w:left w:val="nil"/>
          <w:bottom w:val="nil"/>
          <w:right w:val="nil"/>
          <w:between w:val="nil"/>
        </w:pBdr>
        <w:tabs>
          <w:tab w:val="left" w:pos="993"/>
        </w:tabs>
        <w:ind w:left="792" w:hanging="720"/>
        <w:jc w:val="both"/>
        <w:rPr>
          <w:rFonts w:ascii="Arial" w:eastAsia="Arial" w:hAnsi="Arial" w:cs="Arial"/>
          <w:color w:val="000000"/>
          <w:sz w:val="20"/>
          <w:szCs w:val="20"/>
        </w:rPr>
      </w:pPr>
    </w:p>
    <w:p w14:paraId="00000BB4" w14:textId="77777777" w:rsidR="005862D1" w:rsidRDefault="00F03259" w:rsidP="0071620E">
      <w:pPr>
        <w:numPr>
          <w:ilvl w:val="0"/>
          <w:numId w:val="95"/>
        </w:numPr>
        <w:pBdr>
          <w:top w:val="nil"/>
          <w:left w:val="nil"/>
          <w:bottom w:val="nil"/>
          <w:right w:val="nil"/>
          <w:between w:val="nil"/>
        </w:pBdr>
        <w:tabs>
          <w:tab w:val="left" w:pos="993"/>
        </w:tabs>
        <w:jc w:val="both"/>
        <w:rPr>
          <w:rFonts w:ascii="Arial" w:eastAsia="Arial" w:hAnsi="Arial" w:cs="Arial"/>
          <w:b/>
          <w:color w:val="000000"/>
          <w:sz w:val="20"/>
          <w:szCs w:val="20"/>
        </w:rPr>
      </w:pPr>
      <w:r>
        <w:rPr>
          <w:rFonts w:ascii="Arial" w:eastAsia="Arial" w:hAnsi="Arial" w:cs="Arial"/>
          <w:b/>
          <w:color w:val="000000"/>
          <w:sz w:val="20"/>
          <w:szCs w:val="20"/>
        </w:rPr>
        <w:t>Legal Documents – Preparation, Issue and Service</w:t>
      </w:r>
    </w:p>
    <w:p w14:paraId="00000BB5" w14:textId="77777777" w:rsidR="005862D1" w:rsidRDefault="005862D1" w:rsidP="0071620E">
      <w:pPr>
        <w:pBdr>
          <w:top w:val="nil"/>
          <w:left w:val="nil"/>
          <w:bottom w:val="nil"/>
          <w:right w:val="nil"/>
          <w:between w:val="nil"/>
        </w:pBdr>
        <w:tabs>
          <w:tab w:val="left" w:pos="993"/>
        </w:tabs>
        <w:ind w:left="360" w:hanging="720"/>
        <w:jc w:val="both"/>
        <w:rPr>
          <w:rFonts w:ascii="Arial" w:eastAsia="Arial" w:hAnsi="Arial" w:cs="Arial"/>
          <w:b/>
          <w:color w:val="000000"/>
          <w:sz w:val="20"/>
          <w:szCs w:val="20"/>
        </w:rPr>
      </w:pPr>
    </w:p>
    <w:p w14:paraId="00000BB6" w14:textId="5E56D2F4" w:rsidR="005862D1" w:rsidRPr="002651C2" w:rsidRDefault="00F03259" w:rsidP="00FF203A">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sidRPr="002651C2">
        <w:rPr>
          <w:rFonts w:ascii="Arial" w:eastAsia="Arial" w:hAnsi="Arial" w:cs="Arial"/>
          <w:color w:val="000000"/>
          <w:sz w:val="20"/>
          <w:szCs w:val="20"/>
        </w:rPr>
        <w:t>The Supplier shall prepare, issue and serve legal documents</w:t>
      </w:r>
      <w:r w:rsidR="009B7D54">
        <w:rPr>
          <w:rFonts w:ascii="Arial" w:eastAsia="Arial" w:hAnsi="Arial" w:cs="Arial"/>
          <w:color w:val="000000"/>
          <w:sz w:val="20"/>
          <w:szCs w:val="20"/>
        </w:rPr>
        <w:t>.</w:t>
      </w:r>
      <w:r w:rsidRPr="002651C2">
        <w:rPr>
          <w:rFonts w:ascii="Arial" w:eastAsia="Arial" w:hAnsi="Arial" w:cs="Arial"/>
          <w:color w:val="000000"/>
          <w:sz w:val="20"/>
          <w:szCs w:val="20"/>
        </w:rPr>
        <w:t xml:space="preserve"> </w:t>
      </w:r>
    </w:p>
    <w:p w14:paraId="00000BB7" w14:textId="77777777" w:rsidR="005862D1" w:rsidRDefault="005862D1" w:rsidP="00FF203A">
      <w:pPr>
        <w:pBdr>
          <w:top w:val="nil"/>
          <w:left w:val="nil"/>
          <w:bottom w:val="nil"/>
          <w:right w:val="nil"/>
          <w:between w:val="nil"/>
        </w:pBdr>
        <w:tabs>
          <w:tab w:val="left" w:pos="993"/>
        </w:tabs>
        <w:ind w:left="792" w:hanging="792"/>
        <w:jc w:val="both"/>
        <w:rPr>
          <w:rFonts w:ascii="Arial" w:eastAsia="Arial" w:hAnsi="Arial" w:cs="Arial"/>
          <w:color w:val="000000"/>
          <w:sz w:val="20"/>
          <w:szCs w:val="20"/>
        </w:rPr>
      </w:pPr>
    </w:p>
    <w:p w14:paraId="00000BB8" w14:textId="0672F7BB" w:rsidR="005862D1" w:rsidRDefault="00F03259" w:rsidP="00FF203A">
      <w:pPr>
        <w:numPr>
          <w:ilvl w:val="1"/>
          <w:numId w:val="95"/>
        </w:numPr>
        <w:pBdr>
          <w:top w:val="nil"/>
          <w:left w:val="nil"/>
          <w:bottom w:val="nil"/>
          <w:right w:val="nil"/>
          <w:between w:val="nil"/>
        </w:pBdr>
        <w:tabs>
          <w:tab w:val="left" w:pos="993"/>
        </w:tabs>
        <w:spacing w:after="120"/>
        <w:ind w:left="788" w:hanging="792"/>
        <w:jc w:val="both"/>
        <w:rPr>
          <w:rFonts w:ascii="Arial" w:eastAsia="Arial" w:hAnsi="Arial" w:cs="Arial"/>
          <w:color w:val="000000"/>
          <w:sz w:val="20"/>
          <w:szCs w:val="20"/>
        </w:rPr>
      </w:pPr>
      <w:r>
        <w:rPr>
          <w:rFonts w:ascii="Arial" w:eastAsia="Arial" w:hAnsi="Arial" w:cs="Arial"/>
          <w:color w:val="000000"/>
          <w:sz w:val="20"/>
          <w:szCs w:val="20"/>
        </w:rPr>
        <w:t xml:space="preserve">The Supplier shall prepare, issue and serve legal documents, both in person and </w:t>
      </w:r>
      <w:r w:rsidR="00266665">
        <w:rPr>
          <w:rFonts w:ascii="Arial" w:eastAsia="Arial" w:hAnsi="Arial" w:cs="Arial"/>
          <w:color w:val="000000"/>
          <w:sz w:val="20"/>
          <w:szCs w:val="20"/>
        </w:rPr>
        <w:t>electronically</w:t>
      </w:r>
      <w:r>
        <w:rPr>
          <w:rFonts w:ascii="Arial" w:eastAsia="Arial" w:hAnsi="Arial" w:cs="Arial"/>
          <w:color w:val="000000"/>
          <w:sz w:val="20"/>
          <w:szCs w:val="20"/>
        </w:rPr>
        <w:t>, as appropriate in accordance with the Civil Procedure Rules and as agreed with the Customer</w:t>
      </w:r>
      <w:r w:rsidR="00266665">
        <w:rPr>
          <w:rFonts w:ascii="Arial" w:eastAsia="Arial" w:hAnsi="Arial" w:cs="Arial"/>
          <w:color w:val="000000"/>
          <w:sz w:val="20"/>
          <w:szCs w:val="20"/>
        </w:rPr>
        <w:t>.</w:t>
      </w:r>
      <w:r>
        <w:rPr>
          <w:rFonts w:ascii="Arial" w:eastAsia="Arial" w:hAnsi="Arial" w:cs="Arial"/>
          <w:color w:val="000000"/>
          <w:sz w:val="20"/>
          <w:szCs w:val="20"/>
        </w:rPr>
        <w:t xml:space="preserve"> </w:t>
      </w:r>
    </w:p>
    <w:p w14:paraId="00000BB9" w14:textId="77777777" w:rsidR="005862D1" w:rsidRDefault="00F03259" w:rsidP="00FF203A">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Pr>
          <w:rFonts w:ascii="Arial" w:eastAsia="Arial" w:hAnsi="Arial" w:cs="Arial"/>
          <w:color w:val="000000"/>
          <w:sz w:val="20"/>
          <w:szCs w:val="20"/>
        </w:rPr>
        <w:t xml:space="preserve">The Supplier shall retain contemporaneous evidence of service where conducted in person. </w:t>
      </w:r>
    </w:p>
    <w:p w14:paraId="00000BBA" w14:textId="77777777" w:rsidR="005862D1" w:rsidRDefault="005862D1" w:rsidP="00FF203A">
      <w:pPr>
        <w:pBdr>
          <w:top w:val="nil"/>
          <w:left w:val="nil"/>
          <w:bottom w:val="nil"/>
          <w:right w:val="nil"/>
          <w:between w:val="nil"/>
        </w:pBdr>
        <w:tabs>
          <w:tab w:val="left" w:pos="993"/>
        </w:tabs>
        <w:ind w:left="792" w:hanging="792"/>
        <w:jc w:val="both"/>
        <w:rPr>
          <w:rFonts w:ascii="Arial" w:eastAsia="Arial" w:hAnsi="Arial" w:cs="Arial"/>
          <w:color w:val="000000"/>
          <w:sz w:val="20"/>
          <w:szCs w:val="20"/>
        </w:rPr>
      </w:pPr>
    </w:p>
    <w:p w14:paraId="00000BBB" w14:textId="77777777" w:rsidR="005862D1" w:rsidRDefault="00F03259" w:rsidP="00FF203A">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Pr>
          <w:rFonts w:ascii="Arial" w:eastAsia="Arial" w:hAnsi="Arial" w:cs="Arial"/>
          <w:color w:val="000000"/>
          <w:sz w:val="20"/>
          <w:szCs w:val="20"/>
        </w:rPr>
        <w:t xml:space="preserve">The Supplier shall advise the Customer on completion of service and return evidence of service to the Customer in the prescribed format where agreed with the Customer. </w:t>
      </w:r>
    </w:p>
    <w:p w14:paraId="00000BBC" w14:textId="77777777" w:rsidR="005862D1" w:rsidRDefault="005862D1" w:rsidP="00FF203A">
      <w:pPr>
        <w:pBdr>
          <w:top w:val="nil"/>
          <w:left w:val="nil"/>
          <w:bottom w:val="nil"/>
          <w:right w:val="nil"/>
          <w:between w:val="nil"/>
        </w:pBdr>
        <w:tabs>
          <w:tab w:val="left" w:pos="993"/>
        </w:tabs>
        <w:ind w:left="792" w:hanging="792"/>
        <w:jc w:val="both"/>
        <w:rPr>
          <w:rFonts w:ascii="Arial" w:eastAsia="Arial" w:hAnsi="Arial" w:cs="Arial"/>
          <w:color w:val="000000"/>
          <w:sz w:val="20"/>
          <w:szCs w:val="20"/>
        </w:rPr>
      </w:pPr>
    </w:p>
    <w:p w14:paraId="00000BBD" w14:textId="77777777" w:rsidR="005862D1" w:rsidRDefault="00F03259" w:rsidP="00FF203A">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Pr>
          <w:rFonts w:ascii="Arial" w:eastAsia="Arial" w:hAnsi="Arial" w:cs="Arial"/>
          <w:color w:val="000000"/>
          <w:sz w:val="20"/>
          <w:szCs w:val="20"/>
        </w:rPr>
        <w:t xml:space="preserve">The Supplier shall, where appropriate, launch action with a view to enforcement. </w:t>
      </w:r>
    </w:p>
    <w:p w14:paraId="00000BBE" w14:textId="77777777" w:rsidR="005862D1" w:rsidRDefault="005862D1" w:rsidP="00FF203A">
      <w:pPr>
        <w:pBdr>
          <w:top w:val="nil"/>
          <w:left w:val="nil"/>
          <w:bottom w:val="nil"/>
          <w:right w:val="nil"/>
          <w:between w:val="nil"/>
        </w:pBdr>
        <w:tabs>
          <w:tab w:val="left" w:pos="993"/>
        </w:tabs>
        <w:ind w:left="792" w:hanging="792"/>
        <w:jc w:val="both"/>
        <w:rPr>
          <w:rFonts w:ascii="Arial" w:eastAsia="Arial" w:hAnsi="Arial" w:cs="Arial"/>
          <w:color w:val="000000"/>
          <w:sz w:val="20"/>
          <w:szCs w:val="20"/>
        </w:rPr>
      </w:pPr>
    </w:p>
    <w:p w14:paraId="00000BBF" w14:textId="77777777" w:rsidR="005862D1" w:rsidRDefault="00F03259" w:rsidP="00FF203A">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Pr>
          <w:rFonts w:ascii="Arial" w:eastAsia="Arial" w:hAnsi="Arial" w:cs="Arial"/>
          <w:color w:val="000000"/>
          <w:sz w:val="20"/>
          <w:szCs w:val="20"/>
        </w:rPr>
        <w:t>The Supplier shall keep the Customer informed of track allocation where defence is filed and allocation questionnaires are to be completed, agree disclosure with the Customer where a case is allocated to fast or multi case management tracks.</w:t>
      </w:r>
    </w:p>
    <w:p w14:paraId="00000BC0" w14:textId="77777777" w:rsidR="005862D1" w:rsidRDefault="005862D1" w:rsidP="00FF203A">
      <w:pPr>
        <w:pBdr>
          <w:top w:val="nil"/>
          <w:left w:val="nil"/>
          <w:bottom w:val="nil"/>
          <w:right w:val="nil"/>
          <w:between w:val="nil"/>
        </w:pBdr>
        <w:tabs>
          <w:tab w:val="left" w:pos="993"/>
        </w:tabs>
        <w:ind w:left="792" w:hanging="792"/>
        <w:jc w:val="both"/>
        <w:rPr>
          <w:rFonts w:ascii="Arial" w:eastAsia="Arial" w:hAnsi="Arial" w:cs="Arial"/>
          <w:color w:val="000000"/>
          <w:sz w:val="20"/>
          <w:szCs w:val="20"/>
        </w:rPr>
      </w:pPr>
    </w:p>
    <w:p w14:paraId="00000BC1" w14:textId="77777777" w:rsidR="005862D1" w:rsidRDefault="00F03259" w:rsidP="00FF203A">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Pr>
          <w:rFonts w:ascii="Arial" w:eastAsia="Arial" w:hAnsi="Arial" w:cs="Arial"/>
          <w:color w:val="000000"/>
          <w:sz w:val="20"/>
          <w:szCs w:val="20"/>
        </w:rPr>
        <w:t>The Supplier shall seek court fee, legal/process costs from the Debtor in all instances.</w:t>
      </w:r>
    </w:p>
    <w:p w14:paraId="00000BC2" w14:textId="77777777" w:rsidR="005862D1" w:rsidRDefault="005862D1" w:rsidP="0071620E">
      <w:pPr>
        <w:pBdr>
          <w:top w:val="nil"/>
          <w:left w:val="nil"/>
          <w:bottom w:val="nil"/>
          <w:right w:val="nil"/>
          <w:between w:val="nil"/>
        </w:pBdr>
        <w:tabs>
          <w:tab w:val="left" w:pos="993"/>
        </w:tabs>
        <w:ind w:left="792" w:hanging="720"/>
        <w:jc w:val="both"/>
        <w:rPr>
          <w:rFonts w:ascii="Arial" w:eastAsia="Arial" w:hAnsi="Arial" w:cs="Arial"/>
          <w:color w:val="000000"/>
          <w:sz w:val="20"/>
          <w:szCs w:val="20"/>
        </w:rPr>
      </w:pPr>
    </w:p>
    <w:p w14:paraId="00000BC3" w14:textId="77777777" w:rsidR="005862D1" w:rsidRDefault="00F03259" w:rsidP="0071620E">
      <w:pPr>
        <w:numPr>
          <w:ilvl w:val="0"/>
          <w:numId w:val="95"/>
        </w:numPr>
        <w:pBdr>
          <w:top w:val="nil"/>
          <w:left w:val="nil"/>
          <w:bottom w:val="nil"/>
          <w:right w:val="nil"/>
          <w:between w:val="nil"/>
        </w:pBdr>
        <w:tabs>
          <w:tab w:val="left" w:pos="993"/>
        </w:tabs>
        <w:jc w:val="both"/>
        <w:rPr>
          <w:rFonts w:ascii="Arial" w:eastAsia="Arial" w:hAnsi="Arial" w:cs="Arial"/>
          <w:b/>
          <w:color w:val="000000"/>
          <w:sz w:val="20"/>
          <w:szCs w:val="20"/>
        </w:rPr>
      </w:pPr>
      <w:r>
        <w:rPr>
          <w:rFonts w:ascii="Arial" w:eastAsia="Arial" w:hAnsi="Arial" w:cs="Arial"/>
          <w:b/>
          <w:color w:val="000000"/>
          <w:sz w:val="20"/>
          <w:szCs w:val="20"/>
        </w:rPr>
        <w:t xml:space="preserve">Judgement </w:t>
      </w:r>
    </w:p>
    <w:p w14:paraId="00000BC4" w14:textId="77777777" w:rsidR="005862D1" w:rsidRDefault="005862D1" w:rsidP="0071620E">
      <w:pPr>
        <w:pBdr>
          <w:top w:val="nil"/>
          <w:left w:val="nil"/>
          <w:bottom w:val="nil"/>
          <w:right w:val="nil"/>
          <w:between w:val="nil"/>
        </w:pBdr>
        <w:tabs>
          <w:tab w:val="left" w:pos="993"/>
        </w:tabs>
        <w:ind w:left="360" w:hanging="720"/>
        <w:jc w:val="both"/>
        <w:rPr>
          <w:rFonts w:ascii="Arial" w:eastAsia="Arial" w:hAnsi="Arial" w:cs="Arial"/>
          <w:color w:val="000000"/>
          <w:sz w:val="20"/>
          <w:szCs w:val="20"/>
        </w:rPr>
      </w:pPr>
    </w:p>
    <w:p w14:paraId="00000BC5" w14:textId="77777777" w:rsidR="005862D1" w:rsidRDefault="00F03259" w:rsidP="00FF203A">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Pr>
          <w:rFonts w:ascii="Arial" w:eastAsia="Arial" w:hAnsi="Arial" w:cs="Arial"/>
          <w:color w:val="000000"/>
          <w:sz w:val="20"/>
          <w:szCs w:val="20"/>
        </w:rPr>
        <w:t xml:space="preserve">The Supplier shall apply for judgement for value of Debt and directions on enforcement where applicable in the appropriate jurisdiction via suitably qualified legal representative as agreed at issue stage. </w:t>
      </w:r>
    </w:p>
    <w:p w14:paraId="00000BC6" w14:textId="77777777" w:rsidR="005862D1" w:rsidRDefault="005862D1" w:rsidP="00FF203A">
      <w:pPr>
        <w:pBdr>
          <w:top w:val="nil"/>
          <w:left w:val="nil"/>
          <w:bottom w:val="nil"/>
          <w:right w:val="nil"/>
          <w:between w:val="nil"/>
        </w:pBdr>
        <w:tabs>
          <w:tab w:val="left" w:pos="993"/>
        </w:tabs>
        <w:ind w:left="792" w:hanging="792"/>
        <w:jc w:val="both"/>
        <w:rPr>
          <w:rFonts w:ascii="Arial" w:eastAsia="Arial" w:hAnsi="Arial" w:cs="Arial"/>
          <w:color w:val="000000"/>
          <w:sz w:val="20"/>
          <w:szCs w:val="20"/>
        </w:rPr>
      </w:pPr>
    </w:p>
    <w:p w14:paraId="00000BC7" w14:textId="77777777" w:rsidR="005862D1" w:rsidRDefault="00F03259" w:rsidP="00FF203A">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Pr>
          <w:rFonts w:ascii="Arial" w:eastAsia="Arial" w:hAnsi="Arial" w:cs="Arial"/>
          <w:color w:val="000000"/>
          <w:sz w:val="20"/>
          <w:szCs w:val="20"/>
        </w:rPr>
        <w:t xml:space="preserve">The Supplier will apply for judgement for the total amount. </w:t>
      </w:r>
    </w:p>
    <w:p w14:paraId="00000BC8" w14:textId="77777777" w:rsidR="005862D1" w:rsidRDefault="005862D1" w:rsidP="0071620E">
      <w:pPr>
        <w:pBdr>
          <w:top w:val="nil"/>
          <w:left w:val="nil"/>
          <w:bottom w:val="nil"/>
          <w:right w:val="nil"/>
          <w:between w:val="nil"/>
        </w:pBdr>
        <w:tabs>
          <w:tab w:val="left" w:pos="993"/>
        </w:tabs>
        <w:ind w:left="792" w:hanging="720"/>
        <w:jc w:val="both"/>
        <w:rPr>
          <w:rFonts w:ascii="Arial" w:eastAsia="Arial" w:hAnsi="Arial" w:cs="Arial"/>
          <w:b/>
          <w:color w:val="000000"/>
          <w:sz w:val="20"/>
          <w:szCs w:val="20"/>
        </w:rPr>
      </w:pPr>
    </w:p>
    <w:p w14:paraId="00000BC9" w14:textId="77777777" w:rsidR="005862D1" w:rsidRDefault="00F03259" w:rsidP="009B7D54">
      <w:pPr>
        <w:keepNext/>
        <w:numPr>
          <w:ilvl w:val="0"/>
          <w:numId w:val="95"/>
        </w:numPr>
        <w:pBdr>
          <w:top w:val="nil"/>
          <w:left w:val="nil"/>
          <w:bottom w:val="nil"/>
          <w:right w:val="nil"/>
          <w:between w:val="nil"/>
        </w:pBdr>
        <w:tabs>
          <w:tab w:val="left" w:pos="993"/>
        </w:tabs>
        <w:ind w:left="357" w:hanging="357"/>
        <w:jc w:val="both"/>
        <w:rPr>
          <w:rFonts w:ascii="Arial" w:eastAsia="Arial" w:hAnsi="Arial" w:cs="Arial"/>
          <w:b/>
          <w:color w:val="000000"/>
          <w:sz w:val="20"/>
          <w:szCs w:val="20"/>
        </w:rPr>
      </w:pPr>
      <w:r>
        <w:rPr>
          <w:rFonts w:ascii="Arial" w:eastAsia="Arial" w:hAnsi="Arial" w:cs="Arial"/>
          <w:b/>
          <w:color w:val="000000"/>
          <w:sz w:val="20"/>
          <w:szCs w:val="20"/>
        </w:rPr>
        <w:t>Enforcement Action</w:t>
      </w:r>
    </w:p>
    <w:p w14:paraId="00000BCA" w14:textId="77777777" w:rsidR="005862D1" w:rsidRDefault="005862D1" w:rsidP="009C0DB6">
      <w:pPr>
        <w:keepNext/>
        <w:pBdr>
          <w:top w:val="nil"/>
          <w:left w:val="nil"/>
          <w:bottom w:val="nil"/>
          <w:right w:val="nil"/>
          <w:between w:val="nil"/>
        </w:pBdr>
        <w:tabs>
          <w:tab w:val="left" w:pos="993"/>
        </w:tabs>
        <w:ind w:left="360" w:hanging="720"/>
        <w:jc w:val="both"/>
        <w:rPr>
          <w:rFonts w:ascii="Arial" w:eastAsia="Arial" w:hAnsi="Arial" w:cs="Arial"/>
          <w:b/>
          <w:color w:val="000000"/>
          <w:sz w:val="20"/>
          <w:szCs w:val="20"/>
        </w:rPr>
      </w:pPr>
    </w:p>
    <w:p w14:paraId="00000BCB" w14:textId="77777777" w:rsidR="005862D1" w:rsidRDefault="00F03259" w:rsidP="00FF203A">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Pr>
          <w:rFonts w:ascii="Arial" w:eastAsia="Arial" w:hAnsi="Arial" w:cs="Arial"/>
          <w:color w:val="000000"/>
          <w:sz w:val="20"/>
          <w:szCs w:val="20"/>
        </w:rPr>
        <w:t>Once judgement</w:t>
      </w:r>
      <w:r>
        <w:rPr>
          <w:rFonts w:ascii="Arial" w:eastAsia="Arial" w:hAnsi="Arial" w:cs="Arial"/>
          <w:sz w:val="20"/>
          <w:szCs w:val="20"/>
        </w:rPr>
        <w:t xml:space="preserve"> or equivalent order </w:t>
      </w:r>
      <w:r>
        <w:rPr>
          <w:rFonts w:ascii="Arial" w:eastAsia="Arial" w:hAnsi="Arial" w:cs="Arial"/>
          <w:color w:val="000000"/>
          <w:sz w:val="20"/>
          <w:szCs w:val="20"/>
        </w:rPr>
        <w:t>is obtained the Supplier will take appropriate enforcement action as agreed by the Customer to secure repayment of the debt as follows (including the appropriate alternatives in Scotland and Northern Ireland):</w:t>
      </w:r>
    </w:p>
    <w:p w14:paraId="00000BCC" w14:textId="77777777" w:rsidR="005862D1" w:rsidRDefault="00F03259" w:rsidP="0071620E">
      <w:pPr>
        <w:numPr>
          <w:ilvl w:val="0"/>
          <w:numId w:val="26"/>
        </w:numPr>
        <w:spacing w:line="276" w:lineRule="auto"/>
        <w:jc w:val="both"/>
        <w:rPr>
          <w:rFonts w:ascii="Arial" w:eastAsia="Arial" w:hAnsi="Arial" w:cs="Arial"/>
          <w:sz w:val="20"/>
          <w:szCs w:val="20"/>
        </w:rPr>
      </w:pPr>
      <w:r>
        <w:rPr>
          <w:rFonts w:ascii="Arial" w:eastAsia="Arial" w:hAnsi="Arial" w:cs="Arial"/>
          <w:sz w:val="20"/>
          <w:szCs w:val="20"/>
        </w:rPr>
        <w:t>Charging Order (and apply for restriction);</w:t>
      </w:r>
    </w:p>
    <w:p w14:paraId="00000BCD" w14:textId="77777777" w:rsidR="005862D1" w:rsidRDefault="00F03259" w:rsidP="0071620E">
      <w:pPr>
        <w:numPr>
          <w:ilvl w:val="0"/>
          <w:numId w:val="26"/>
        </w:numPr>
        <w:spacing w:line="276" w:lineRule="auto"/>
        <w:jc w:val="both"/>
        <w:rPr>
          <w:rFonts w:ascii="Arial" w:eastAsia="Arial" w:hAnsi="Arial" w:cs="Arial"/>
          <w:sz w:val="20"/>
          <w:szCs w:val="20"/>
        </w:rPr>
      </w:pPr>
      <w:r>
        <w:rPr>
          <w:rFonts w:ascii="Arial" w:eastAsia="Arial" w:hAnsi="Arial" w:cs="Arial"/>
          <w:sz w:val="20"/>
          <w:szCs w:val="20"/>
        </w:rPr>
        <w:lastRenderedPageBreak/>
        <w:t xml:space="preserve">Warrant of Execution (County Court - bailiff to attend Debtor’s address); </w:t>
      </w:r>
    </w:p>
    <w:p w14:paraId="00000BCE" w14:textId="77777777" w:rsidR="005862D1" w:rsidRDefault="00F03259" w:rsidP="0071620E">
      <w:pPr>
        <w:numPr>
          <w:ilvl w:val="0"/>
          <w:numId w:val="26"/>
        </w:numPr>
        <w:spacing w:line="276" w:lineRule="auto"/>
        <w:jc w:val="both"/>
        <w:rPr>
          <w:rFonts w:ascii="Arial" w:eastAsia="Arial" w:hAnsi="Arial" w:cs="Arial"/>
          <w:sz w:val="20"/>
          <w:szCs w:val="20"/>
        </w:rPr>
      </w:pPr>
      <w:r>
        <w:rPr>
          <w:rFonts w:ascii="Arial" w:eastAsia="Arial" w:hAnsi="Arial" w:cs="Arial"/>
          <w:sz w:val="20"/>
          <w:szCs w:val="20"/>
        </w:rPr>
        <w:t>Attachment of Earnings;</w:t>
      </w:r>
    </w:p>
    <w:p w14:paraId="00000BCF" w14:textId="77777777" w:rsidR="005862D1" w:rsidRDefault="00F03259" w:rsidP="0071620E">
      <w:pPr>
        <w:numPr>
          <w:ilvl w:val="0"/>
          <w:numId w:val="26"/>
        </w:numPr>
        <w:spacing w:line="276" w:lineRule="auto"/>
        <w:jc w:val="both"/>
        <w:rPr>
          <w:rFonts w:ascii="Arial" w:eastAsia="Arial" w:hAnsi="Arial" w:cs="Arial"/>
          <w:sz w:val="20"/>
          <w:szCs w:val="20"/>
        </w:rPr>
      </w:pPr>
      <w:r>
        <w:rPr>
          <w:rFonts w:ascii="Arial" w:eastAsia="Arial" w:hAnsi="Arial" w:cs="Arial"/>
          <w:sz w:val="20"/>
          <w:szCs w:val="20"/>
        </w:rPr>
        <w:t>Writ of Fi Fa (High Court);</w:t>
      </w:r>
    </w:p>
    <w:p w14:paraId="00000BD0" w14:textId="77777777" w:rsidR="005862D1" w:rsidRDefault="00F03259" w:rsidP="0071620E">
      <w:pPr>
        <w:numPr>
          <w:ilvl w:val="0"/>
          <w:numId w:val="26"/>
        </w:numPr>
        <w:spacing w:line="276" w:lineRule="auto"/>
        <w:jc w:val="both"/>
        <w:rPr>
          <w:rFonts w:ascii="Arial" w:eastAsia="Arial" w:hAnsi="Arial" w:cs="Arial"/>
          <w:sz w:val="20"/>
          <w:szCs w:val="20"/>
        </w:rPr>
      </w:pPr>
      <w:r>
        <w:rPr>
          <w:rFonts w:ascii="Arial" w:eastAsia="Arial" w:hAnsi="Arial" w:cs="Arial"/>
          <w:sz w:val="20"/>
          <w:szCs w:val="20"/>
        </w:rPr>
        <w:t>Third Party Debt Order;</w:t>
      </w:r>
    </w:p>
    <w:p w14:paraId="00000BD1" w14:textId="77777777" w:rsidR="005862D1" w:rsidRDefault="00F03259" w:rsidP="0071620E">
      <w:pPr>
        <w:numPr>
          <w:ilvl w:val="0"/>
          <w:numId w:val="26"/>
        </w:numPr>
        <w:spacing w:line="276" w:lineRule="auto"/>
        <w:jc w:val="both"/>
        <w:rPr>
          <w:rFonts w:ascii="Arial" w:eastAsia="Arial" w:hAnsi="Arial" w:cs="Arial"/>
          <w:sz w:val="20"/>
          <w:szCs w:val="20"/>
        </w:rPr>
      </w:pPr>
      <w:r>
        <w:rPr>
          <w:rFonts w:ascii="Arial" w:eastAsia="Arial" w:hAnsi="Arial" w:cs="Arial"/>
          <w:sz w:val="20"/>
          <w:szCs w:val="20"/>
        </w:rPr>
        <w:t>Order for Sale;</w:t>
      </w:r>
    </w:p>
    <w:p w14:paraId="00000BD2" w14:textId="77777777" w:rsidR="005862D1" w:rsidRDefault="00F03259" w:rsidP="0071620E">
      <w:pPr>
        <w:numPr>
          <w:ilvl w:val="0"/>
          <w:numId w:val="26"/>
        </w:numPr>
        <w:spacing w:line="276" w:lineRule="auto"/>
        <w:jc w:val="both"/>
        <w:rPr>
          <w:rFonts w:ascii="Arial" w:eastAsia="Arial" w:hAnsi="Arial" w:cs="Arial"/>
          <w:sz w:val="20"/>
          <w:szCs w:val="20"/>
        </w:rPr>
      </w:pPr>
      <w:r>
        <w:rPr>
          <w:rFonts w:ascii="Arial" w:eastAsia="Arial" w:hAnsi="Arial" w:cs="Arial"/>
          <w:sz w:val="20"/>
          <w:szCs w:val="20"/>
        </w:rPr>
        <w:t>Order to obtain information;</w:t>
      </w:r>
    </w:p>
    <w:p w14:paraId="00000BD3" w14:textId="77777777" w:rsidR="005862D1" w:rsidRDefault="00F03259" w:rsidP="0071620E">
      <w:pPr>
        <w:numPr>
          <w:ilvl w:val="0"/>
          <w:numId w:val="26"/>
        </w:numPr>
        <w:spacing w:line="276" w:lineRule="auto"/>
        <w:jc w:val="both"/>
        <w:rPr>
          <w:rFonts w:ascii="Arial" w:eastAsia="Arial" w:hAnsi="Arial" w:cs="Arial"/>
          <w:sz w:val="20"/>
          <w:szCs w:val="20"/>
        </w:rPr>
      </w:pPr>
      <w:r>
        <w:rPr>
          <w:rFonts w:ascii="Arial" w:eastAsia="Arial" w:hAnsi="Arial" w:cs="Arial"/>
          <w:sz w:val="20"/>
          <w:szCs w:val="20"/>
        </w:rPr>
        <w:t>Bankruptcy (insolvency, including CVA, IVA proposals and Debt Arrangement Schemes (Scotland);</w:t>
      </w:r>
    </w:p>
    <w:p w14:paraId="00000BD4" w14:textId="77777777" w:rsidR="005862D1" w:rsidRDefault="00F03259" w:rsidP="0071620E">
      <w:pPr>
        <w:numPr>
          <w:ilvl w:val="0"/>
          <w:numId w:val="26"/>
        </w:numPr>
        <w:spacing w:line="276" w:lineRule="auto"/>
        <w:jc w:val="both"/>
        <w:rPr>
          <w:rFonts w:ascii="Arial" w:eastAsia="Arial" w:hAnsi="Arial" w:cs="Arial"/>
          <w:sz w:val="20"/>
          <w:szCs w:val="20"/>
        </w:rPr>
      </w:pPr>
      <w:r>
        <w:rPr>
          <w:rFonts w:ascii="Arial" w:eastAsia="Arial" w:hAnsi="Arial" w:cs="Arial"/>
          <w:sz w:val="20"/>
          <w:szCs w:val="20"/>
        </w:rPr>
        <w:t>Order for Possession;</w:t>
      </w:r>
    </w:p>
    <w:p w14:paraId="00000BD5" w14:textId="77777777" w:rsidR="005862D1" w:rsidRDefault="00F03259" w:rsidP="0071620E">
      <w:pPr>
        <w:numPr>
          <w:ilvl w:val="0"/>
          <w:numId w:val="26"/>
        </w:numPr>
        <w:spacing w:line="276" w:lineRule="auto"/>
        <w:jc w:val="both"/>
        <w:rPr>
          <w:rFonts w:ascii="Arial" w:eastAsia="Arial" w:hAnsi="Arial" w:cs="Arial"/>
          <w:sz w:val="20"/>
          <w:szCs w:val="20"/>
        </w:rPr>
      </w:pPr>
      <w:r>
        <w:rPr>
          <w:rFonts w:ascii="Arial" w:eastAsia="Arial" w:hAnsi="Arial" w:cs="Arial"/>
          <w:sz w:val="20"/>
          <w:szCs w:val="20"/>
        </w:rPr>
        <w:t>Freezing Injunctions and search orders;</w:t>
      </w:r>
    </w:p>
    <w:p w14:paraId="00000BD6" w14:textId="77777777" w:rsidR="005862D1" w:rsidRDefault="00F03259" w:rsidP="0071620E">
      <w:pPr>
        <w:numPr>
          <w:ilvl w:val="0"/>
          <w:numId w:val="26"/>
        </w:numPr>
        <w:spacing w:line="276" w:lineRule="auto"/>
        <w:jc w:val="both"/>
        <w:rPr>
          <w:rFonts w:ascii="Arial" w:eastAsia="Arial" w:hAnsi="Arial" w:cs="Arial"/>
          <w:sz w:val="20"/>
          <w:szCs w:val="20"/>
        </w:rPr>
      </w:pPr>
      <w:r>
        <w:rPr>
          <w:rFonts w:ascii="Arial" w:eastAsia="Arial" w:hAnsi="Arial" w:cs="Arial"/>
          <w:sz w:val="20"/>
          <w:szCs w:val="20"/>
        </w:rPr>
        <w:t>Tomlin Order (court action is stayed);</w:t>
      </w:r>
    </w:p>
    <w:p w14:paraId="00000BD7" w14:textId="77777777" w:rsidR="005862D1" w:rsidRDefault="00F03259" w:rsidP="0071620E">
      <w:pPr>
        <w:numPr>
          <w:ilvl w:val="0"/>
          <w:numId w:val="26"/>
        </w:numPr>
        <w:spacing w:line="276" w:lineRule="auto"/>
        <w:jc w:val="both"/>
        <w:rPr>
          <w:rFonts w:ascii="Arial" w:eastAsia="Arial" w:hAnsi="Arial" w:cs="Arial"/>
          <w:sz w:val="20"/>
          <w:szCs w:val="20"/>
        </w:rPr>
      </w:pPr>
      <w:r>
        <w:rPr>
          <w:rFonts w:ascii="Arial" w:eastAsia="Arial" w:hAnsi="Arial" w:cs="Arial"/>
          <w:sz w:val="20"/>
          <w:szCs w:val="20"/>
        </w:rPr>
        <w:t>Taking control of goods/</w:t>
      </w:r>
      <w:proofErr w:type="spellStart"/>
      <w:r>
        <w:rPr>
          <w:rFonts w:ascii="Arial" w:eastAsia="Arial" w:hAnsi="Arial" w:cs="Arial"/>
          <w:sz w:val="20"/>
          <w:szCs w:val="20"/>
        </w:rPr>
        <w:t>Distraint</w:t>
      </w:r>
      <w:proofErr w:type="spellEnd"/>
      <w:r>
        <w:rPr>
          <w:rFonts w:ascii="Arial" w:eastAsia="Arial" w:hAnsi="Arial" w:cs="Arial"/>
          <w:sz w:val="20"/>
          <w:szCs w:val="20"/>
        </w:rPr>
        <w:t>;</w:t>
      </w:r>
    </w:p>
    <w:p w14:paraId="00000BD8" w14:textId="77777777" w:rsidR="005862D1" w:rsidRDefault="00F03259" w:rsidP="0071620E">
      <w:pPr>
        <w:numPr>
          <w:ilvl w:val="0"/>
          <w:numId w:val="26"/>
        </w:numPr>
        <w:spacing w:line="276" w:lineRule="auto"/>
        <w:jc w:val="both"/>
        <w:rPr>
          <w:rFonts w:ascii="Arial" w:eastAsia="Arial" w:hAnsi="Arial" w:cs="Arial"/>
          <w:sz w:val="20"/>
          <w:szCs w:val="20"/>
        </w:rPr>
      </w:pPr>
      <w:r>
        <w:rPr>
          <w:rFonts w:ascii="Arial" w:eastAsia="Arial" w:hAnsi="Arial" w:cs="Arial"/>
          <w:sz w:val="20"/>
          <w:szCs w:val="20"/>
        </w:rPr>
        <w:t>Private Enforcement Agent Service;</w:t>
      </w:r>
    </w:p>
    <w:p w14:paraId="00000BD9" w14:textId="77777777" w:rsidR="005862D1" w:rsidRDefault="00F03259" w:rsidP="0071620E">
      <w:pPr>
        <w:numPr>
          <w:ilvl w:val="0"/>
          <w:numId w:val="26"/>
        </w:numPr>
        <w:spacing w:line="276" w:lineRule="auto"/>
        <w:jc w:val="both"/>
        <w:rPr>
          <w:rFonts w:ascii="Arial" w:eastAsia="Arial" w:hAnsi="Arial" w:cs="Arial"/>
          <w:sz w:val="20"/>
          <w:szCs w:val="20"/>
        </w:rPr>
      </w:pPr>
      <w:r>
        <w:rPr>
          <w:rFonts w:ascii="Arial" w:eastAsia="Arial" w:hAnsi="Arial" w:cs="Arial"/>
          <w:sz w:val="20"/>
          <w:szCs w:val="20"/>
        </w:rPr>
        <w:t>European Orders for Payment;</w:t>
      </w:r>
    </w:p>
    <w:p w14:paraId="00000BDA" w14:textId="77777777" w:rsidR="005862D1" w:rsidRDefault="00F03259" w:rsidP="0071620E">
      <w:pPr>
        <w:numPr>
          <w:ilvl w:val="0"/>
          <w:numId w:val="26"/>
        </w:numPr>
        <w:spacing w:line="276" w:lineRule="auto"/>
        <w:jc w:val="both"/>
        <w:rPr>
          <w:rFonts w:ascii="Arial" w:eastAsia="Arial" w:hAnsi="Arial" w:cs="Arial"/>
          <w:sz w:val="20"/>
          <w:szCs w:val="20"/>
        </w:rPr>
      </w:pPr>
      <w:r>
        <w:rPr>
          <w:rFonts w:ascii="Arial" w:eastAsia="Arial" w:hAnsi="Arial" w:cs="Arial"/>
          <w:sz w:val="20"/>
          <w:szCs w:val="20"/>
        </w:rPr>
        <w:t>European Small Claims Procedure or European Enforcement Order (if appropriate).</w:t>
      </w:r>
    </w:p>
    <w:p w14:paraId="00000BDB" w14:textId="77777777" w:rsidR="005862D1" w:rsidRDefault="005862D1" w:rsidP="0071620E">
      <w:pPr>
        <w:pBdr>
          <w:top w:val="nil"/>
          <w:left w:val="nil"/>
          <w:bottom w:val="nil"/>
          <w:right w:val="nil"/>
          <w:between w:val="nil"/>
        </w:pBdr>
        <w:tabs>
          <w:tab w:val="left" w:pos="993"/>
        </w:tabs>
        <w:ind w:left="792" w:hanging="720"/>
        <w:jc w:val="both"/>
        <w:rPr>
          <w:rFonts w:ascii="Arial" w:eastAsia="Arial" w:hAnsi="Arial" w:cs="Arial"/>
          <w:color w:val="000000"/>
          <w:sz w:val="20"/>
          <w:szCs w:val="20"/>
        </w:rPr>
      </w:pPr>
    </w:p>
    <w:p w14:paraId="00000BDC" w14:textId="77777777" w:rsidR="005862D1" w:rsidRDefault="00F03259" w:rsidP="00FF203A">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Pr>
          <w:rFonts w:ascii="Arial" w:eastAsia="Arial" w:hAnsi="Arial" w:cs="Arial"/>
          <w:color w:val="000000"/>
          <w:sz w:val="20"/>
          <w:szCs w:val="20"/>
        </w:rPr>
        <w:t>The Supplier will take appropriate enforcement action based on the relevant legal order obtained</w:t>
      </w:r>
    </w:p>
    <w:p w14:paraId="00000BDD" w14:textId="77777777" w:rsidR="005862D1" w:rsidRDefault="005862D1" w:rsidP="00FF203A">
      <w:pPr>
        <w:pBdr>
          <w:top w:val="nil"/>
          <w:left w:val="nil"/>
          <w:bottom w:val="nil"/>
          <w:right w:val="nil"/>
          <w:between w:val="nil"/>
        </w:pBdr>
        <w:tabs>
          <w:tab w:val="left" w:pos="993"/>
        </w:tabs>
        <w:ind w:left="792" w:hanging="792"/>
        <w:jc w:val="both"/>
        <w:rPr>
          <w:rFonts w:ascii="Arial" w:eastAsia="Arial" w:hAnsi="Arial" w:cs="Arial"/>
          <w:color w:val="000000"/>
          <w:sz w:val="20"/>
          <w:szCs w:val="20"/>
        </w:rPr>
      </w:pPr>
    </w:p>
    <w:p w14:paraId="00000BDE" w14:textId="77777777" w:rsidR="005862D1" w:rsidRDefault="00F03259" w:rsidP="00FF203A">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Pr>
          <w:rFonts w:ascii="Arial" w:eastAsia="Arial" w:hAnsi="Arial" w:cs="Arial"/>
          <w:color w:val="000000"/>
          <w:sz w:val="20"/>
          <w:szCs w:val="20"/>
        </w:rPr>
        <w:t>The Supplier shall if required, consult with the Customer to agree any escalation required.</w:t>
      </w:r>
    </w:p>
    <w:p w14:paraId="00000BDF" w14:textId="77777777" w:rsidR="005862D1" w:rsidRDefault="005862D1" w:rsidP="0071620E">
      <w:pPr>
        <w:jc w:val="both"/>
        <w:rPr>
          <w:rFonts w:ascii="Arial" w:eastAsia="Arial" w:hAnsi="Arial" w:cs="Arial"/>
          <w:b/>
        </w:rPr>
      </w:pPr>
    </w:p>
    <w:p w14:paraId="00000BE0" w14:textId="1313CE5A" w:rsidR="005862D1" w:rsidRDefault="00324027" w:rsidP="0071620E">
      <w:pPr>
        <w:jc w:val="both"/>
        <w:rPr>
          <w:rFonts w:ascii="Arial" w:eastAsia="Arial" w:hAnsi="Arial" w:cs="Arial"/>
          <w:b/>
        </w:rPr>
      </w:pPr>
      <w:r>
        <w:rPr>
          <w:rFonts w:ascii="Arial" w:eastAsia="Arial" w:hAnsi="Arial" w:cs="Arial"/>
          <w:b/>
        </w:rPr>
        <w:t>Part E New Business and Consultancy Services</w:t>
      </w:r>
    </w:p>
    <w:p w14:paraId="79E00A10" w14:textId="7C2E230A" w:rsidR="00324027" w:rsidRDefault="00324027" w:rsidP="0071620E">
      <w:pPr>
        <w:jc w:val="both"/>
        <w:rPr>
          <w:rFonts w:ascii="Arial" w:eastAsia="Arial" w:hAnsi="Arial" w:cs="Arial"/>
          <w:b/>
        </w:rPr>
      </w:pPr>
    </w:p>
    <w:p w14:paraId="3CB223DB" w14:textId="77777777" w:rsidR="00324027" w:rsidRDefault="00324027" w:rsidP="00324027">
      <w:pPr>
        <w:numPr>
          <w:ilvl w:val="0"/>
          <w:numId w:val="95"/>
        </w:numPr>
        <w:pBdr>
          <w:top w:val="nil"/>
          <w:left w:val="nil"/>
          <w:bottom w:val="nil"/>
          <w:right w:val="nil"/>
          <w:between w:val="nil"/>
        </w:pBdr>
        <w:tabs>
          <w:tab w:val="left" w:pos="993"/>
        </w:tabs>
        <w:rPr>
          <w:rFonts w:ascii="Arial" w:eastAsia="Arial" w:hAnsi="Arial" w:cs="Arial"/>
          <w:b/>
          <w:color w:val="000000"/>
          <w:sz w:val="20"/>
          <w:szCs w:val="20"/>
        </w:rPr>
      </w:pPr>
      <w:r>
        <w:rPr>
          <w:rFonts w:ascii="Arial" w:eastAsia="Arial" w:hAnsi="Arial" w:cs="Arial"/>
          <w:b/>
          <w:color w:val="000000"/>
          <w:sz w:val="20"/>
          <w:szCs w:val="20"/>
        </w:rPr>
        <w:t>New Business Opportunities</w:t>
      </w:r>
      <w:r>
        <w:rPr>
          <w:rFonts w:ascii="Arial" w:eastAsia="Arial" w:hAnsi="Arial" w:cs="Arial"/>
          <w:color w:val="000000"/>
          <w:sz w:val="20"/>
          <w:szCs w:val="20"/>
        </w:rPr>
        <w:t xml:space="preserve"> </w:t>
      </w:r>
    </w:p>
    <w:p w14:paraId="19164DDF" w14:textId="77777777" w:rsidR="00324027" w:rsidRDefault="00324027" w:rsidP="00324027">
      <w:pPr>
        <w:tabs>
          <w:tab w:val="left" w:pos="993"/>
        </w:tabs>
        <w:rPr>
          <w:rFonts w:ascii="Arial" w:eastAsia="Arial" w:hAnsi="Arial" w:cs="Arial"/>
          <w:b/>
          <w:sz w:val="20"/>
          <w:szCs w:val="20"/>
        </w:rPr>
      </w:pPr>
    </w:p>
    <w:p w14:paraId="07B6182A" w14:textId="77777777" w:rsidR="00324027" w:rsidRPr="006A6202" w:rsidRDefault="00324027" w:rsidP="00FF203A">
      <w:pPr>
        <w:numPr>
          <w:ilvl w:val="1"/>
          <w:numId w:val="95"/>
        </w:numPr>
        <w:pBdr>
          <w:top w:val="nil"/>
          <w:left w:val="nil"/>
          <w:bottom w:val="nil"/>
          <w:right w:val="nil"/>
          <w:between w:val="nil"/>
        </w:pBdr>
        <w:tabs>
          <w:tab w:val="left" w:pos="993"/>
        </w:tabs>
        <w:ind w:left="993" w:hanging="993"/>
        <w:jc w:val="both"/>
        <w:rPr>
          <w:rFonts w:ascii="Arial" w:eastAsia="Arial" w:hAnsi="Arial" w:cs="Arial"/>
          <w:color w:val="000000"/>
          <w:sz w:val="20"/>
          <w:szCs w:val="20"/>
        </w:rPr>
      </w:pPr>
      <w:r w:rsidRPr="006A6202">
        <w:rPr>
          <w:rFonts w:ascii="Arial" w:eastAsia="Arial" w:hAnsi="Arial" w:cs="Arial"/>
          <w:color w:val="000000"/>
          <w:sz w:val="20"/>
          <w:szCs w:val="20"/>
        </w:rPr>
        <w:t xml:space="preserve">The Supplier will design, implement and report on the results of small, statistically significant, pilots on new Debt Types, across collection, analytics and enforcement and litigation, and as a result of these pilots will provide the Customer information on pricing, recommendation on the optimal collection and placement strategies and other relevant input to address the Customer’s objectives. </w:t>
      </w:r>
    </w:p>
    <w:p w14:paraId="6FC9C6EA" w14:textId="77777777" w:rsidR="00324027" w:rsidRDefault="00324027" w:rsidP="00FF203A">
      <w:pPr>
        <w:pBdr>
          <w:top w:val="nil"/>
          <w:left w:val="nil"/>
          <w:bottom w:val="nil"/>
          <w:right w:val="nil"/>
          <w:between w:val="nil"/>
        </w:pBdr>
        <w:tabs>
          <w:tab w:val="left" w:pos="993"/>
        </w:tabs>
        <w:ind w:left="792" w:hanging="993"/>
        <w:rPr>
          <w:rFonts w:ascii="Arial" w:eastAsia="Arial" w:hAnsi="Arial" w:cs="Arial"/>
          <w:b/>
          <w:color w:val="000000"/>
          <w:sz w:val="20"/>
          <w:szCs w:val="20"/>
        </w:rPr>
      </w:pPr>
    </w:p>
    <w:p w14:paraId="2AE10009" w14:textId="3D8279D1" w:rsidR="00324027" w:rsidRPr="00FF203A" w:rsidRDefault="00324027" w:rsidP="00FF203A">
      <w:pPr>
        <w:numPr>
          <w:ilvl w:val="1"/>
          <w:numId w:val="95"/>
        </w:numPr>
        <w:pBdr>
          <w:top w:val="nil"/>
          <w:left w:val="nil"/>
          <w:bottom w:val="nil"/>
          <w:right w:val="nil"/>
          <w:between w:val="nil"/>
        </w:pBdr>
        <w:tabs>
          <w:tab w:val="left" w:pos="993"/>
        </w:tabs>
        <w:ind w:left="993" w:hanging="993"/>
        <w:rPr>
          <w:rFonts w:ascii="Arial" w:eastAsia="Arial" w:hAnsi="Arial" w:cs="Arial"/>
          <w:b/>
          <w:color w:val="000000"/>
          <w:sz w:val="20"/>
          <w:szCs w:val="20"/>
        </w:rPr>
      </w:pPr>
      <w:r>
        <w:rPr>
          <w:rFonts w:ascii="Arial" w:eastAsia="Arial" w:hAnsi="Arial" w:cs="Arial"/>
          <w:color w:val="000000"/>
          <w:sz w:val="20"/>
          <w:szCs w:val="20"/>
        </w:rPr>
        <w:t>The Supplier will design, implement and report on the results of pilots, as requested by the Customer, while ensuring relevant, comparable and valid results. The Supplier will, for example:</w:t>
      </w:r>
    </w:p>
    <w:p w14:paraId="471638DA" w14:textId="77777777" w:rsidR="00FF203A" w:rsidRDefault="00FF203A" w:rsidP="00FF203A">
      <w:pPr>
        <w:pStyle w:val="ListParagraph"/>
        <w:rPr>
          <w:rFonts w:ascii="Arial" w:eastAsia="Arial" w:hAnsi="Arial" w:cs="Arial"/>
          <w:b/>
          <w:color w:val="000000"/>
          <w:sz w:val="20"/>
          <w:szCs w:val="20"/>
        </w:rPr>
      </w:pPr>
    </w:p>
    <w:p w14:paraId="51880916" w14:textId="77777777" w:rsidR="00FF203A" w:rsidRDefault="00FF203A" w:rsidP="00FF203A">
      <w:pPr>
        <w:pBdr>
          <w:top w:val="nil"/>
          <w:left w:val="nil"/>
          <w:bottom w:val="nil"/>
          <w:right w:val="nil"/>
          <w:between w:val="nil"/>
        </w:pBdr>
        <w:tabs>
          <w:tab w:val="left" w:pos="993"/>
        </w:tabs>
        <w:ind w:left="993"/>
        <w:rPr>
          <w:rFonts w:ascii="Arial" w:eastAsia="Arial" w:hAnsi="Arial" w:cs="Arial"/>
          <w:b/>
          <w:color w:val="000000"/>
          <w:sz w:val="20"/>
          <w:szCs w:val="20"/>
        </w:rPr>
      </w:pPr>
    </w:p>
    <w:p w14:paraId="14CB2B05" w14:textId="77777777" w:rsidR="00324027" w:rsidRDefault="00324027" w:rsidP="00FF203A">
      <w:pPr>
        <w:numPr>
          <w:ilvl w:val="0"/>
          <w:numId w:val="5"/>
        </w:numPr>
        <w:pBdr>
          <w:top w:val="nil"/>
          <w:left w:val="nil"/>
          <w:bottom w:val="nil"/>
          <w:right w:val="nil"/>
          <w:between w:val="nil"/>
        </w:pBdr>
        <w:tabs>
          <w:tab w:val="left" w:pos="993"/>
        </w:tabs>
        <w:ind w:hanging="360"/>
        <w:rPr>
          <w:rFonts w:ascii="Arial" w:eastAsia="Arial" w:hAnsi="Arial" w:cs="Arial"/>
          <w:color w:val="000000"/>
          <w:sz w:val="20"/>
          <w:szCs w:val="20"/>
        </w:rPr>
      </w:pPr>
      <w:r>
        <w:rPr>
          <w:rFonts w:ascii="Arial" w:eastAsia="Arial" w:hAnsi="Arial" w:cs="Arial"/>
          <w:color w:val="000000"/>
          <w:sz w:val="20"/>
          <w:szCs w:val="20"/>
        </w:rPr>
        <w:t>design the process;</w:t>
      </w:r>
    </w:p>
    <w:p w14:paraId="513E18CF" w14:textId="77777777" w:rsidR="00324027" w:rsidRDefault="00324027" w:rsidP="00FF203A">
      <w:pPr>
        <w:numPr>
          <w:ilvl w:val="0"/>
          <w:numId w:val="5"/>
        </w:numPr>
        <w:pBdr>
          <w:top w:val="nil"/>
          <w:left w:val="nil"/>
          <w:bottom w:val="nil"/>
          <w:right w:val="nil"/>
          <w:between w:val="nil"/>
        </w:pBdr>
        <w:tabs>
          <w:tab w:val="left" w:pos="993"/>
        </w:tabs>
        <w:ind w:hanging="360"/>
        <w:rPr>
          <w:rFonts w:ascii="Arial" w:eastAsia="Arial" w:hAnsi="Arial" w:cs="Arial"/>
          <w:color w:val="000000"/>
          <w:sz w:val="20"/>
          <w:szCs w:val="20"/>
        </w:rPr>
      </w:pPr>
      <w:r>
        <w:rPr>
          <w:rFonts w:ascii="Arial" w:eastAsia="Arial" w:hAnsi="Arial" w:cs="Arial"/>
          <w:color w:val="000000"/>
          <w:sz w:val="20"/>
          <w:szCs w:val="20"/>
        </w:rPr>
        <w:t>identify potential alternative providers;</w:t>
      </w:r>
    </w:p>
    <w:p w14:paraId="564AADAA" w14:textId="77777777" w:rsidR="00324027" w:rsidRDefault="00324027" w:rsidP="00FF203A">
      <w:pPr>
        <w:numPr>
          <w:ilvl w:val="0"/>
          <w:numId w:val="5"/>
        </w:numPr>
        <w:pBdr>
          <w:top w:val="nil"/>
          <w:left w:val="nil"/>
          <w:bottom w:val="nil"/>
          <w:right w:val="nil"/>
          <w:between w:val="nil"/>
        </w:pBdr>
        <w:tabs>
          <w:tab w:val="left" w:pos="993"/>
        </w:tabs>
        <w:ind w:hanging="360"/>
        <w:rPr>
          <w:rFonts w:ascii="Arial" w:eastAsia="Arial" w:hAnsi="Arial" w:cs="Arial"/>
          <w:color w:val="000000"/>
          <w:sz w:val="20"/>
          <w:szCs w:val="20"/>
        </w:rPr>
      </w:pPr>
      <w:r>
        <w:rPr>
          <w:rFonts w:ascii="Arial" w:eastAsia="Arial" w:hAnsi="Arial" w:cs="Arial"/>
          <w:color w:val="000000"/>
          <w:sz w:val="20"/>
          <w:szCs w:val="20"/>
        </w:rPr>
        <w:t>prepare data to be used by the selected providers;</w:t>
      </w:r>
    </w:p>
    <w:p w14:paraId="09F54540" w14:textId="77777777" w:rsidR="00324027" w:rsidRDefault="00324027" w:rsidP="00FF203A">
      <w:pPr>
        <w:numPr>
          <w:ilvl w:val="0"/>
          <w:numId w:val="5"/>
        </w:numPr>
        <w:pBdr>
          <w:top w:val="nil"/>
          <w:left w:val="nil"/>
          <w:bottom w:val="nil"/>
          <w:right w:val="nil"/>
          <w:between w:val="nil"/>
        </w:pBdr>
        <w:tabs>
          <w:tab w:val="left" w:pos="993"/>
        </w:tabs>
        <w:ind w:hanging="360"/>
        <w:rPr>
          <w:rFonts w:ascii="Arial" w:eastAsia="Arial" w:hAnsi="Arial" w:cs="Arial"/>
          <w:color w:val="000000"/>
          <w:sz w:val="20"/>
          <w:szCs w:val="20"/>
        </w:rPr>
      </w:pPr>
      <w:r>
        <w:rPr>
          <w:rFonts w:ascii="Arial" w:eastAsia="Arial" w:hAnsi="Arial" w:cs="Arial"/>
          <w:color w:val="000000"/>
          <w:sz w:val="20"/>
          <w:szCs w:val="20"/>
        </w:rPr>
        <w:t xml:space="preserve">manage the process; </w:t>
      </w:r>
    </w:p>
    <w:p w14:paraId="216E70B5" w14:textId="77777777" w:rsidR="00324027" w:rsidRDefault="00324027" w:rsidP="00FF203A">
      <w:pPr>
        <w:numPr>
          <w:ilvl w:val="0"/>
          <w:numId w:val="5"/>
        </w:numPr>
        <w:pBdr>
          <w:top w:val="nil"/>
          <w:left w:val="nil"/>
          <w:bottom w:val="nil"/>
          <w:right w:val="nil"/>
          <w:between w:val="nil"/>
        </w:pBdr>
        <w:tabs>
          <w:tab w:val="left" w:pos="993"/>
        </w:tabs>
        <w:ind w:hanging="360"/>
        <w:rPr>
          <w:rFonts w:ascii="Arial" w:eastAsia="Arial" w:hAnsi="Arial" w:cs="Arial"/>
          <w:color w:val="000000"/>
          <w:sz w:val="20"/>
          <w:szCs w:val="20"/>
        </w:rPr>
      </w:pPr>
      <w:r>
        <w:rPr>
          <w:rFonts w:ascii="Arial" w:eastAsia="Arial" w:hAnsi="Arial" w:cs="Arial"/>
          <w:color w:val="000000"/>
          <w:sz w:val="20"/>
          <w:szCs w:val="20"/>
        </w:rPr>
        <w:t>obtain the results;</w:t>
      </w:r>
    </w:p>
    <w:p w14:paraId="24E69C08" w14:textId="77777777" w:rsidR="00324027" w:rsidRDefault="00324027" w:rsidP="00FF203A">
      <w:pPr>
        <w:numPr>
          <w:ilvl w:val="0"/>
          <w:numId w:val="5"/>
        </w:numPr>
        <w:pBdr>
          <w:top w:val="nil"/>
          <w:left w:val="nil"/>
          <w:bottom w:val="nil"/>
          <w:right w:val="nil"/>
          <w:between w:val="nil"/>
        </w:pBdr>
        <w:tabs>
          <w:tab w:val="left" w:pos="993"/>
        </w:tabs>
        <w:ind w:hanging="360"/>
        <w:rPr>
          <w:rFonts w:ascii="Arial" w:eastAsia="Arial" w:hAnsi="Arial" w:cs="Arial"/>
          <w:color w:val="000000"/>
          <w:sz w:val="20"/>
          <w:szCs w:val="20"/>
        </w:rPr>
      </w:pPr>
      <w:r>
        <w:rPr>
          <w:rFonts w:ascii="Arial" w:eastAsia="Arial" w:hAnsi="Arial" w:cs="Arial"/>
          <w:color w:val="000000"/>
          <w:sz w:val="20"/>
          <w:szCs w:val="20"/>
        </w:rPr>
        <w:t>analyse the results and draw the appropriate conclusions, as agreed with the Customer; and</w:t>
      </w:r>
    </w:p>
    <w:p w14:paraId="3DFCB54D" w14:textId="77777777" w:rsidR="00324027" w:rsidRDefault="00324027" w:rsidP="00FF203A">
      <w:pPr>
        <w:numPr>
          <w:ilvl w:val="0"/>
          <w:numId w:val="5"/>
        </w:numPr>
        <w:pBdr>
          <w:top w:val="nil"/>
          <w:left w:val="nil"/>
          <w:bottom w:val="nil"/>
          <w:right w:val="nil"/>
          <w:between w:val="nil"/>
        </w:pBdr>
        <w:tabs>
          <w:tab w:val="left" w:pos="993"/>
        </w:tabs>
        <w:ind w:hanging="360"/>
        <w:rPr>
          <w:rFonts w:ascii="Arial" w:eastAsia="Arial" w:hAnsi="Arial" w:cs="Arial"/>
          <w:color w:val="000000"/>
          <w:sz w:val="20"/>
          <w:szCs w:val="20"/>
        </w:rPr>
      </w:pPr>
      <w:proofErr w:type="gramStart"/>
      <w:r>
        <w:rPr>
          <w:rFonts w:ascii="Arial" w:eastAsia="Arial" w:hAnsi="Arial" w:cs="Arial"/>
          <w:color w:val="000000"/>
          <w:sz w:val="20"/>
          <w:szCs w:val="20"/>
        </w:rPr>
        <w:t>recommend</w:t>
      </w:r>
      <w:proofErr w:type="gramEnd"/>
      <w:r>
        <w:rPr>
          <w:rFonts w:ascii="Arial" w:eastAsia="Arial" w:hAnsi="Arial" w:cs="Arial"/>
          <w:color w:val="000000"/>
          <w:sz w:val="20"/>
          <w:szCs w:val="20"/>
        </w:rPr>
        <w:t xml:space="preserve"> the most appropriate course of action, as agreed with the Customer.</w:t>
      </w:r>
    </w:p>
    <w:p w14:paraId="22C40F02" w14:textId="77777777" w:rsidR="00324027" w:rsidRDefault="00324027" w:rsidP="00324027">
      <w:pPr>
        <w:tabs>
          <w:tab w:val="left" w:pos="993"/>
        </w:tabs>
        <w:rPr>
          <w:rFonts w:ascii="Arial" w:eastAsia="Arial" w:hAnsi="Arial" w:cs="Arial"/>
          <w:b/>
          <w:sz w:val="20"/>
          <w:szCs w:val="20"/>
        </w:rPr>
      </w:pPr>
    </w:p>
    <w:p w14:paraId="568096DE" w14:textId="77777777" w:rsidR="00324027" w:rsidRDefault="00324027" w:rsidP="00324027">
      <w:pPr>
        <w:numPr>
          <w:ilvl w:val="0"/>
          <w:numId w:val="95"/>
        </w:numPr>
        <w:pBdr>
          <w:top w:val="nil"/>
          <w:left w:val="nil"/>
          <w:bottom w:val="nil"/>
          <w:right w:val="nil"/>
          <w:between w:val="nil"/>
        </w:pBdr>
        <w:tabs>
          <w:tab w:val="left" w:pos="993"/>
        </w:tabs>
        <w:rPr>
          <w:rFonts w:ascii="Arial" w:eastAsia="Arial" w:hAnsi="Arial" w:cs="Arial"/>
          <w:b/>
          <w:color w:val="000000"/>
          <w:sz w:val="20"/>
          <w:szCs w:val="20"/>
        </w:rPr>
      </w:pPr>
      <w:r>
        <w:rPr>
          <w:rFonts w:ascii="Arial" w:eastAsia="Arial" w:hAnsi="Arial" w:cs="Arial"/>
          <w:b/>
          <w:color w:val="000000"/>
          <w:sz w:val="20"/>
          <w:szCs w:val="20"/>
        </w:rPr>
        <w:t>Consultancy Services</w:t>
      </w:r>
    </w:p>
    <w:p w14:paraId="1E28A601" w14:textId="77777777" w:rsidR="00324027" w:rsidRDefault="00324027" w:rsidP="00324027">
      <w:pPr>
        <w:pBdr>
          <w:top w:val="nil"/>
          <w:left w:val="nil"/>
          <w:bottom w:val="nil"/>
          <w:right w:val="nil"/>
          <w:between w:val="nil"/>
        </w:pBdr>
        <w:tabs>
          <w:tab w:val="left" w:pos="993"/>
        </w:tabs>
        <w:ind w:left="360" w:hanging="720"/>
        <w:rPr>
          <w:rFonts w:ascii="Arial" w:eastAsia="Arial" w:hAnsi="Arial" w:cs="Arial"/>
          <w:b/>
          <w:color w:val="000000"/>
          <w:sz w:val="20"/>
          <w:szCs w:val="20"/>
        </w:rPr>
      </w:pPr>
    </w:p>
    <w:p w14:paraId="187548A9" w14:textId="77777777" w:rsidR="00324027" w:rsidRDefault="00324027" w:rsidP="00FF203A">
      <w:pPr>
        <w:numPr>
          <w:ilvl w:val="1"/>
          <w:numId w:val="95"/>
        </w:numPr>
        <w:pBdr>
          <w:top w:val="nil"/>
          <w:left w:val="nil"/>
          <w:bottom w:val="nil"/>
          <w:right w:val="nil"/>
          <w:between w:val="nil"/>
        </w:pBdr>
        <w:tabs>
          <w:tab w:val="left" w:pos="993"/>
        </w:tabs>
        <w:ind w:left="993" w:hanging="993"/>
        <w:jc w:val="both"/>
        <w:rPr>
          <w:rFonts w:ascii="Arial" w:eastAsia="Arial" w:hAnsi="Arial" w:cs="Arial"/>
          <w:b/>
          <w:color w:val="000000"/>
          <w:sz w:val="20"/>
          <w:szCs w:val="20"/>
        </w:rPr>
      </w:pPr>
      <w:r>
        <w:rPr>
          <w:rFonts w:ascii="Arial" w:eastAsia="Arial" w:hAnsi="Arial" w:cs="Arial"/>
          <w:color w:val="000000"/>
          <w:sz w:val="20"/>
          <w:szCs w:val="20"/>
        </w:rPr>
        <w:t>The Supplier shall advise Customers how to optimise their Debt collection processes or achieve other objectives other than Debt collection specified by the Customer (e.g. preventing fraud, error and Debt).</w:t>
      </w:r>
    </w:p>
    <w:p w14:paraId="66713C21" w14:textId="77777777" w:rsidR="00324027" w:rsidRDefault="00324027" w:rsidP="00FF203A">
      <w:pPr>
        <w:pBdr>
          <w:top w:val="nil"/>
          <w:left w:val="nil"/>
          <w:bottom w:val="nil"/>
          <w:right w:val="nil"/>
          <w:between w:val="nil"/>
        </w:pBdr>
        <w:tabs>
          <w:tab w:val="left" w:pos="993"/>
        </w:tabs>
        <w:ind w:left="792" w:hanging="993"/>
        <w:rPr>
          <w:rFonts w:ascii="Arial" w:eastAsia="Arial" w:hAnsi="Arial" w:cs="Arial"/>
          <w:b/>
          <w:color w:val="000000"/>
          <w:sz w:val="20"/>
          <w:szCs w:val="20"/>
        </w:rPr>
      </w:pPr>
    </w:p>
    <w:p w14:paraId="211CBBCC" w14:textId="1BE96FF3" w:rsidR="00324027" w:rsidRPr="00FF203A" w:rsidRDefault="00324027" w:rsidP="00FF203A">
      <w:pPr>
        <w:numPr>
          <w:ilvl w:val="1"/>
          <w:numId w:val="95"/>
        </w:numPr>
        <w:pBdr>
          <w:top w:val="nil"/>
          <w:left w:val="nil"/>
          <w:bottom w:val="nil"/>
          <w:right w:val="nil"/>
          <w:between w:val="nil"/>
        </w:pBdr>
        <w:tabs>
          <w:tab w:val="left" w:pos="993"/>
        </w:tabs>
        <w:ind w:left="993" w:hanging="993"/>
        <w:jc w:val="both"/>
        <w:rPr>
          <w:rFonts w:ascii="Arial" w:eastAsia="Arial" w:hAnsi="Arial" w:cs="Arial"/>
          <w:b/>
          <w:color w:val="000000"/>
          <w:sz w:val="20"/>
          <w:szCs w:val="20"/>
        </w:rPr>
      </w:pPr>
      <w:r>
        <w:rPr>
          <w:rFonts w:ascii="Arial" w:eastAsia="Arial" w:hAnsi="Arial" w:cs="Arial"/>
          <w:color w:val="000000"/>
          <w:sz w:val="20"/>
          <w:szCs w:val="20"/>
        </w:rPr>
        <w:t xml:space="preserve">The Supplier will advise the Customer how to optimise their Debt collection processes, or achieve other objectives other than Debt collection specified by the Customer, including: </w:t>
      </w:r>
    </w:p>
    <w:p w14:paraId="68DC3C7D" w14:textId="77777777" w:rsidR="00FF203A" w:rsidRDefault="00FF203A" w:rsidP="00FF203A">
      <w:pPr>
        <w:pStyle w:val="ListParagraph"/>
        <w:rPr>
          <w:rFonts w:ascii="Arial" w:eastAsia="Arial" w:hAnsi="Arial" w:cs="Arial"/>
          <w:b/>
          <w:color w:val="000000"/>
          <w:sz w:val="20"/>
          <w:szCs w:val="20"/>
        </w:rPr>
      </w:pPr>
    </w:p>
    <w:p w14:paraId="65786E81" w14:textId="77777777" w:rsidR="00FF203A" w:rsidRDefault="00FF203A" w:rsidP="001C7769">
      <w:pPr>
        <w:pBdr>
          <w:top w:val="nil"/>
          <w:left w:val="nil"/>
          <w:bottom w:val="nil"/>
          <w:right w:val="nil"/>
          <w:between w:val="nil"/>
        </w:pBdr>
        <w:tabs>
          <w:tab w:val="left" w:pos="993"/>
        </w:tabs>
        <w:ind w:left="993" w:hanging="993"/>
        <w:jc w:val="both"/>
        <w:rPr>
          <w:rFonts w:ascii="Arial" w:eastAsia="Arial" w:hAnsi="Arial" w:cs="Arial"/>
          <w:b/>
          <w:color w:val="000000"/>
          <w:sz w:val="20"/>
          <w:szCs w:val="20"/>
        </w:rPr>
      </w:pPr>
    </w:p>
    <w:p w14:paraId="665D339C" w14:textId="77777777" w:rsidR="00324027" w:rsidRDefault="00324027" w:rsidP="00FF203A">
      <w:pPr>
        <w:numPr>
          <w:ilvl w:val="0"/>
          <w:numId w:val="8"/>
        </w:numPr>
        <w:spacing w:line="276" w:lineRule="auto"/>
        <w:ind w:hanging="360"/>
        <w:jc w:val="both"/>
        <w:rPr>
          <w:rFonts w:ascii="Arial" w:eastAsia="Arial" w:hAnsi="Arial" w:cs="Arial"/>
          <w:sz w:val="20"/>
          <w:szCs w:val="20"/>
        </w:rPr>
      </w:pPr>
      <w:r>
        <w:rPr>
          <w:rFonts w:ascii="Arial" w:eastAsia="Arial" w:hAnsi="Arial" w:cs="Arial"/>
          <w:sz w:val="20"/>
          <w:szCs w:val="20"/>
        </w:rPr>
        <w:t>design of processes, policies, activities and business rules;</w:t>
      </w:r>
    </w:p>
    <w:p w14:paraId="2091D1D9" w14:textId="77777777" w:rsidR="00324027" w:rsidRDefault="00324027" w:rsidP="00FF203A">
      <w:pPr>
        <w:numPr>
          <w:ilvl w:val="0"/>
          <w:numId w:val="8"/>
        </w:numPr>
        <w:spacing w:line="276" w:lineRule="auto"/>
        <w:ind w:hanging="360"/>
        <w:jc w:val="both"/>
        <w:rPr>
          <w:rFonts w:ascii="Arial" w:eastAsia="Arial" w:hAnsi="Arial" w:cs="Arial"/>
          <w:sz w:val="20"/>
          <w:szCs w:val="20"/>
        </w:rPr>
      </w:pPr>
      <w:r>
        <w:rPr>
          <w:rFonts w:ascii="Arial" w:eastAsia="Arial" w:hAnsi="Arial" w:cs="Arial"/>
          <w:sz w:val="20"/>
          <w:szCs w:val="20"/>
        </w:rPr>
        <w:t>recommendation on ways to reduce future Debt (e.g. preventing fraud, error and Debt), that can be delivered in accordance with section 33 of the DPA;</w:t>
      </w:r>
    </w:p>
    <w:p w14:paraId="152C3412" w14:textId="77777777" w:rsidR="00324027" w:rsidRDefault="00324027" w:rsidP="00324027">
      <w:pPr>
        <w:numPr>
          <w:ilvl w:val="0"/>
          <w:numId w:val="8"/>
        </w:numPr>
        <w:spacing w:line="276" w:lineRule="auto"/>
        <w:ind w:hanging="360"/>
        <w:jc w:val="both"/>
        <w:rPr>
          <w:rFonts w:ascii="Arial" w:eastAsia="Arial" w:hAnsi="Arial" w:cs="Arial"/>
          <w:sz w:val="20"/>
          <w:szCs w:val="20"/>
        </w:rPr>
      </w:pPr>
      <w:r>
        <w:rPr>
          <w:rFonts w:ascii="Arial" w:eastAsia="Arial" w:hAnsi="Arial" w:cs="Arial"/>
          <w:sz w:val="20"/>
          <w:szCs w:val="20"/>
        </w:rPr>
        <w:lastRenderedPageBreak/>
        <w:t>identify opportunities to match and enrich Customer Data relating to a Debtor provided by the Customer;</w:t>
      </w:r>
    </w:p>
    <w:p w14:paraId="5BD65FE4" w14:textId="77777777" w:rsidR="00324027" w:rsidRDefault="00324027" w:rsidP="00324027">
      <w:pPr>
        <w:numPr>
          <w:ilvl w:val="0"/>
          <w:numId w:val="8"/>
        </w:numPr>
        <w:spacing w:line="276" w:lineRule="auto"/>
        <w:ind w:hanging="360"/>
        <w:jc w:val="both"/>
        <w:rPr>
          <w:rFonts w:ascii="Arial" w:eastAsia="Arial" w:hAnsi="Arial" w:cs="Arial"/>
          <w:sz w:val="20"/>
          <w:szCs w:val="20"/>
        </w:rPr>
      </w:pPr>
      <w:r>
        <w:rPr>
          <w:rFonts w:ascii="Arial" w:eastAsia="Arial" w:hAnsi="Arial" w:cs="Arial"/>
          <w:sz w:val="20"/>
          <w:szCs w:val="20"/>
        </w:rPr>
        <w:t>work with the Customer to improve their internal analytics; and</w:t>
      </w:r>
    </w:p>
    <w:p w14:paraId="4A29A75D" w14:textId="77777777" w:rsidR="00324027" w:rsidRDefault="00324027" w:rsidP="00324027">
      <w:pPr>
        <w:numPr>
          <w:ilvl w:val="0"/>
          <w:numId w:val="8"/>
        </w:numPr>
        <w:spacing w:line="276" w:lineRule="auto"/>
        <w:ind w:hanging="360"/>
        <w:jc w:val="both"/>
        <w:rPr>
          <w:rFonts w:ascii="Arial" w:eastAsia="Arial" w:hAnsi="Arial" w:cs="Arial"/>
          <w:sz w:val="20"/>
          <w:szCs w:val="20"/>
        </w:rPr>
      </w:pPr>
      <w:proofErr w:type="gramStart"/>
      <w:r>
        <w:rPr>
          <w:rFonts w:ascii="Arial" w:eastAsia="Arial" w:hAnsi="Arial" w:cs="Arial"/>
          <w:sz w:val="20"/>
          <w:szCs w:val="20"/>
        </w:rPr>
        <w:t>educate</w:t>
      </w:r>
      <w:proofErr w:type="gramEnd"/>
      <w:r>
        <w:rPr>
          <w:rFonts w:ascii="Arial" w:eastAsia="Arial" w:hAnsi="Arial" w:cs="Arial"/>
          <w:sz w:val="20"/>
          <w:szCs w:val="20"/>
        </w:rPr>
        <w:t xml:space="preserve"> the Customer on future compliance and provide advice.</w:t>
      </w:r>
    </w:p>
    <w:p w14:paraId="110338F0" w14:textId="177279E9" w:rsidR="00324027" w:rsidRDefault="00324027" w:rsidP="0071620E">
      <w:pPr>
        <w:jc w:val="both"/>
        <w:rPr>
          <w:rFonts w:ascii="Arial" w:eastAsia="Arial" w:hAnsi="Arial" w:cs="Arial"/>
          <w:b/>
        </w:rPr>
      </w:pPr>
    </w:p>
    <w:p w14:paraId="1DBB9106" w14:textId="77777777" w:rsidR="00324027" w:rsidRDefault="00324027" w:rsidP="0071620E">
      <w:pPr>
        <w:jc w:val="both"/>
        <w:rPr>
          <w:rFonts w:ascii="Arial" w:eastAsia="Arial" w:hAnsi="Arial" w:cs="Arial"/>
          <w:b/>
        </w:rPr>
      </w:pPr>
    </w:p>
    <w:p w14:paraId="00000BE1" w14:textId="39AA23E8" w:rsidR="005862D1" w:rsidRPr="00266665" w:rsidRDefault="00F03259" w:rsidP="0071620E">
      <w:pPr>
        <w:jc w:val="both"/>
        <w:rPr>
          <w:rFonts w:ascii="Arial" w:eastAsia="Arial" w:hAnsi="Arial" w:cs="Arial"/>
          <w:b/>
        </w:rPr>
      </w:pPr>
      <w:r w:rsidRPr="00266665">
        <w:rPr>
          <w:rFonts w:ascii="Arial" w:eastAsia="Arial" w:hAnsi="Arial" w:cs="Arial"/>
          <w:b/>
        </w:rPr>
        <w:t xml:space="preserve">PART </w:t>
      </w:r>
      <w:r w:rsidR="00324027">
        <w:rPr>
          <w:rFonts w:ascii="Arial" w:eastAsia="Arial" w:hAnsi="Arial" w:cs="Arial"/>
          <w:b/>
        </w:rPr>
        <w:t>F</w:t>
      </w:r>
      <w:r w:rsidRPr="00266665">
        <w:rPr>
          <w:rFonts w:ascii="Arial" w:eastAsia="Arial" w:hAnsi="Arial" w:cs="Arial"/>
          <w:b/>
        </w:rPr>
        <w:t xml:space="preserve">. </w:t>
      </w:r>
      <w:r w:rsidR="00002C12" w:rsidRPr="00266665">
        <w:rPr>
          <w:rFonts w:ascii="Arial" w:eastAsia="Arial" w:hAnsi="Arial" w:cs="Arial"/>
          <w:b/>
        </w:rPr>
        <w:t>OPTIONAL</w:t>
      </w:r>
      <w:r w:rsidRPr="00266665">
        <w:rPr>
          <w:rFonts w:ascii="Arial" w:eastAsia="Arial" w:hAnsi="Arial" w:cs="Arial"/>
          <w:b/>
        </w:rPr>
        <w:t xml:space="preserve"> SERVICES</w:t>
      </w:r>
    </w:p>
    <w:p w14:paraId="00000BE2" w14:textId="77777777" w:rsidR="005862D1" w:rsidRPr="00266665" w:rsidRDefault="005862D1" w:rsidP="0071620E">
      <w:pPr>
        <w:pBdr>
          <w:top w:val="nil"/>
          <w:left w:val="nil"/>
          <w:bottom w:val="nil"/>
          <w:right w:val="nil"/>
          <w:between w:val="nil"/>
        </w:pBdr>
        <w:tabs>
          <w:tab w:val="left" w:pos="993"/>
        </w:tabs>
        <w:ind w:left="792" w:hanging="720"/>
        <w:jc w:val="both"/>
        <w:rPr>
          <w:rFonts w:ascii="Arial" w:eastAsia="Arial" w:hAnsi="Arial" w:cs="Arial"/>
          <w:color w:val="000000"/>
          <w:sz w:val="20"/>
          <w:szCs w:val="20"/>
        </w:rPr>
      </w:pPr>
    </w:p>
    <w:p w14:paraId="00000BE3" w14:textId="0C2758F9" w:rsidR="005862D1" w:rsidRPr="00266665" w:rsidRDefault="00F03259" w:rsidP="00266665">
      <w:pPr>
        <w:tabs>
          <w:tab w:val="left" w:pos="993"/>
        </w:tabs>
        <w:jc w:val="both"/>
        <w:rPr>
          <w:rFonts w:ascii="Arial" w:eastAsia="Arial" w:hAnsi="Arial" w:cs="Arial"/>
          <w:i/>
          <w:sz w:val="20"/>
          <w:szCs w:val="20"/>
        </w:rPr>
      </w:pPr>
      <w:r w:rsidRPr="00266665">
        <w:rPr>
          <w:rFonts w:ascii="Arial" w:eastAsia="Arial" w:hAnsi="Arial" w:cs="Arial"/>
          <w:i/>
          <w:sz w:val="20"/>
          <w:szCs w:val="20"/>
        </w:rPr>
        <w:t>Th</w:t>
      </w:r>
      <w:r w:rsidR="00002C12" w:rsidRPr="00266665">
        <w:rPr>
          <w:rFonts w:ascii="Arial" w:eastAsia="Arial" w:hAnsi="Arial" w:cs="Arial"/>
          <w:i/>
          <w:sz w:val="20"/>
          <w:szCs w:val="20"/>
        </w:rPr>
        <w:t xml:space="preserve">is Part </w:t>
      </w:r>
      <w:r w:rsidR="00324027">
        <w:rPr>
          <w:rFonts w:ascii="Arial" w:eastAsia="Arial" w:hAnsi="Arial" w:cs="Arial"/>
          <w:i/>
          <w:sz w:val="20"/>
          <w:szCs w:val="20"/>
        </w:rPr>
        <w:t>F</w:t>
      </w:r>
      <w:r w:rsidR="00002C12" w:rsidRPr="00266665">
        <w:rPr>
          <w:rFonts w:ascii="Arial" w:eastAsia="Arial" w:hAnsi="Arial" w:cs="Arial"/>
          <w:i/>
          <w:sz w:val="20"/>
          <w:szCs w:val="20"/>
        </w:rPr>
        <w:t xml:space="preserve"> will only be applicable to the Framework Agreement if the Supplier has included the provision of the Optional</w:t>
      </w:r>
      <w:r w:rsidRPr="00266665">
        <w:rPr>
          <w:rFonts w:ascii="Arial" w:eastAsia="Arial" w:hAnsi="Arial" w:cs="Arial"/>
          <w:i/>
          <w:sz w:val="20"/>
          <w:szCs w:val="20"/>
        </w:rPr>
        <w:t xml:space="preserve"> Services </w:t>
      </w:r>
      <w:r w:rsidR="00002C12" w:rsidRPr="00266665">
        <w:rPr>
          <w:rFonts w:ascii="Arial" w:eastAsia="Arial" w:hAnsi="Arial" w:cs="Arial"/>
          <w:i/>
          <w:sz w:val="20"/>
          <w:szCs w:val="20"/>
        </w:rPr>
        <w:t xml:space="preserve">(i.e. those Services </w:t>
      </w:r>
      <w:r w:rsidRPr="00266665">
        <w:rPr>
          <w:rFonts w:ascii="Arial" w:eastAsia="Arial" w:hAnsi="Arial" w:cs="Arial"/>
          <w:i/>
          <w:sz w:val="20"/>
          <w:szCs w:val="20"/>
        </w:rPr>
        <w:t xml:space="preserve">outlined in this </w:t>
      </w:r>
      <w:r w:rsidR="00002C12" w:rsidRPr="00266665">
        <w:rPr>
          <w:rFonts w:ascii="Arial" w:eastAsia="Arial" w:hAnsi="Arial" w:cs="Arial"/>
          <w:i/>
          <w:sz w:val="20"/>
          <w:szCs w:val="20"/>
        </w:rPr>
        <w:t xml:space="preserve">Part </w:t>
      </w:r>
      <w:r w:rsidR="00324027">
        <w:rPr>
          <w:rFonts w:ascii="Arial" w:eastAsia="Arial" w:hAnsi="Arial" w:cs="Arial"/>
          <w:i/>
          <w:sz w:val="20"/>
          <w:szCs w:val="20"/>
        </w:rPr>
        <w:t>F</w:t>
      </w:r>
      <w:r w:rsidR="00002C12" w:rsidRPr="00266665">
        <w:rPr>
          <w:rFonts w:ascii="Arial" w:eastAsia="Arial" w:hAnsi="Arial" w:cs="Arial"/>
          <w:i/>
          <w:sz w:val="20"/>
          <w:szCs w:val="20"/>
        </w:rPr>
        <w:t>.in the Supplier Solution</w:t>
      </w:r>
      <w:r w:rsidRPr="00266665">
        <w:rPr>
          <w:rFonts w:ascii="Arial" w:eastAsia="Arial" w:hAnsi="Arial" w:cs="Arial"/>
          <w:i/>
          <w:sz w:val="20"/>
          <w:szCs w:val="20"/>
        </w:rPr>
        <w:t>.</w:t>
      </w:r>
    </w:p>
    <w:p w14:paraId="00000BE4" w14:textId="77777777" w:rsidR="005862D1" w:rsidRPr="00266665" w:rsidRDefault="005862D1" w:rsidP="00266665">
      <w:pPr>
        <w:tabs>
          <w:tab w:val="left" w:pos="993"/>
        </w:tabs>
        <w:jc w:val="both"/>
        <w:rPr>
          <w:rFonts w:ascii="Arial" w:eastAsia="Arial" w:hAnsi="Arial" w:cs="Arial"/>
          <w:i/>
          <w:sz w:val="20"/>
          <w:szCs w:val="20"/>
        </w:rPr>
      </w:pPr>
    </w:p>
    <w:p w14:paraId="00000BE5" w14:textId="5C8CF616" w:rsidR="005862D1" w:rsidRPr="00266665" w:rsidRDefault="00F03259" w:rsidP="00266665">
      <w:pPr>
        <w:tabs>
          <w:tab w:val="left" w:pos="993"/>
        </w:tabs>
        <w:jc w:val="both"/>
        <w:rPr>
          <w:rFonts w:ascii="Arial" w:eastAsia="Arial" w:hAnsi="Arial" w:cs="Arial"/>
          <w:i/>
          <w:sz w:val="20"/>
          <w:szCs w:val="20"/>
        </w:rPr>
      </w:pPr>
      <w:r w:rsidRPr="00266665">
        <w:rPr>
          <w:rFonts w:ascii="Arial" w:eastAsia="Arial" w:hAnsi="Arial" w:cs="Arial"/>
          <w:i/>
          <w:sz w:val="20"/>
          <w:szCs w:val="20"/>
        </w:rPr>
        <w:t xml:space="preserve">Where the </w:t>
      </w:r>
      <w:r w:rsidR="00002C12" w:rsidRPr="00266665">
        <w:rPr>
          <w:rFonts w:ascii="Arial" w:eastAsia="Arial" w:hAnsi="Arial" w:cs="Arial"/>
          <w:i/>
          <w:sz w:val="20"/>
          <w:szCs w:val="20"/>
        </w:rPr>
        <w:t>S</w:t>
      </w:r>
      <w:r w:rsidRPr="00266665">
        <w:rPr>
          <w:rFonts w:ascii="Arial" w:eastAsia="Arial" w:hAnsi="Arial" w:cs="Arial"/>
          <w:i/>
          <w:sz w:val="20"/>
          <w:szCs w:val="20"/>
        </w:rPr>
        <w:t>upplier is able to offer a</w:t>
      </w:r>
      <w:r w:rsidR="00002C12" w:rsidRPr="00266665">
        <w:rPr>
          <w:rFonts w:ascii="Arial" w:eastAsia="Arial" w:hAnsi="Arial" w:cs="Arial"/>
          <w:i/>
          <w:sz w:val="20"/>
          <w:szCs w:val="20"/>
        </w:rPr>
        <w:t>ny</w:t>
      </w:r>
      <w:r w:rsidRPr="00266665">
        <w:rPr>
          <w:rFonts w:ascii="Arial" w:eastAsia="Arial" w:hAnsi="Arial" w:cs="Arial"/>
          <w:i/>
          <w:sz w:val="20"/>
          <w:szCs w:val="20"/>
        </w:rPr>
        <w:t xml:space="preserve"> </w:t>
      </w:r>
      <w:r w:rsidR="00002C12" w:rsidRPr="00266665">
        <w:rPr>
          <w:rFonts w:ascii="Arial" w:eastAsia="Arial" w:hAnsi="Arial" w:cs="Arial"/>
          <w:i/>
          <w:sz w:val="20"/>
          <w:szCs w:val="20"/>
        </w:rPr>
        <w:t>S</w:t>
      </w:r>
      <w:r w:rsidRPr="00266665">
        <w:rPr>
          <w:rFonts w:ascii="Arial" w:eastAsia="Arial" w:hAnsi="Arial" w:cs="Arial"/>
          <w:i/>
          <w:sz w:val="20"/>
          <w:szCs w:val="20"/>
        </w:rPr>
        <w:t>ervice</w:t>
      </w:r>
      <w:r w:rsidR="00002C12" w:rsidRPr="00266665">
        <w:rPr>
          <w:rFonts w:ascii="Arial" w:eastAsia="Arial" w:hAnsi="Arial" w:cs="Arial"/>
          <w:i/>
          <w:sz w:val="20"/>
          <w:szCs w:val="20"/>
        </w:rPr>
        <w:t>(s)</w:t>
      </w:r>
      <w:r w:rsidRPr="00266665">
        <w:rPr>
          <w:rFonts w:ascii="Arial" w:eastAsia="Arial" w:hAnsi="Arial" w:cs="Arial"/>
          <w:i/>
          <w:sz w:val="20"/>
          <w:szCs w:val="20"/>
        </w:rPr>
        <w:t xml:space="preserve"> under Part </w:t>
      </w:r>
      <w:r w:rsidR="00324027">
        <w:rPr>
          <w:rFonts w:ascii="Arial" w:eastAsia="Arial" w:hAnsi="Arial" w:cs="Arial"/>
          <w:i/>
          <w:sz w:val="20"/>
          <w:szCs w:val="20"/>
        </w:rPr>
        <w:t>F</w:t>
      </w:r>
      <w:r w:rsidRPr="00266665">
        <w:rPr>
          <w:rFonts w:ascii="Arial" w:eastAsia="Arial" w:hAnsi="Arial" w:cs="Arial"/>
          <w:i/>
          <w:sz w:val="20"/>
          <w:szCs w:val="20"/>
        </w:rPr>
        <w:t>, the General Requirements set out in Part A</w:t>
      </w:r>
      <w:r w:rsidR="00002C12" w:rsidRPr="00266665">
        <w:rPr>
          <w:rFonts w:ascii="Arial" w:eastAsia="Arial" w:hAnsi="Arial" w:cs="Arial"/>
          <w:i/>
          <w:sz w:val="20"/>
          <w:szCs w:val="20"/>
        </w:rPr>
        <w:t xml:space="preserve"> shall apply to the provision of such Service(s)</w:t>
      </w:r>
      <w:r w:rsidRPr="00266665">
        <w:rPr>
          <w:rFonts w:ascii="Arial" w:eastAsia="Arial" w:hAnsi="Arial" w:cs="Arial"/>
          <w:i/>
          <w:sz w:val="20"/>
          <w:szCs w:val="20"/>
        </w:rPr>
        <w:t>.</w:t>
      </w:r>
    </w:p>
    <w:p w14:paraId="00000BE6" w14:textId="77777777" w:rsidR="005862D1" w:rsidRPr="00266665" w:rsidRDefault="005862D1" w:rsidP="00266665">
      <w:pPr>
        <w:tabs>
          <w:tab w:val="left" w:pos="993"/>
        </w:tabs>
        <w:jc w:val="both"/>
        <w:rPr>
          <w:rFonts w:ascii="Arial" w:eastAsia="Arial" w:hAnsi="Arial" w:cs="Arial"/>
          <w:i/>
          <w:sz w:val="20"/>
          <w:szCs w:val="20"/>
        </w:rPr>
      </w:pPr>
    </w:p>
    <w:p w14:paraId="00000BE8" w14:textId="6764B833" w:rsidR="005862D1" w:rsidRDefault="005862D1" w:rsidP="0071620E">
      <w:pPr>
        <w:pBdr>
          <w:top w:val="nil"/>
          <w:left w:val="nil"/>
          <w:bottom w:val="nil"/>
          <w:right w:val="nil"/>
          <w:between w:val="nil"/>
        </w:pBdr>
        <w:tabs>
          <w:tab w:val="left" w:pos="993"/>
        </w:tabs>
        <w:ind w:left="792" w:hanging="720"/>
        <w:jc w:val="both"/>
        <w:rPr>
          <w:rFonts w:ascii="Arial" w:eastAsia="Arial" w:hAnsi="Arial" w:cs="Arial"/>
          <w:color w:val="000000"/>
          <w:sz w:val="20"/>
          <w:szCs w:val="20"/>
          <w:highlight w:val="cyan"/>
        </w:rPr>
      </w:pPr>
    </w:p>
    <w:p w14:paraId="00000BE9" w14:textId="77777777" w:rsidR="005862D1" w:rsidRDefault="00F03259" w:rsidP="0071620E">
      <w:pPr>
        <w:numPr>
          <w:ilvl w:val="0"/>
          <w:numId w:val="95"/>
        </w:numPr>
        <w:pBdr>
          <w:top w:val="nil"/>
          <w:left w:val="nil"/>
          <w:bottom w:val="nil"/>
          <w:right w:val="nil"/>
          <w:between w:val="nil"/>
        </w:pBdr>
        <w:tabs>
          <w:tab w:val="left" w:pos="993"/>
        </w:tabs>
        <w:jc w:val="both"/>
        <w:rPr>
          <w:rFonts w:ascii="Arial" w:eastAsia="Arial" w:hAnsi="Arial" w:cs="Arial"/>
          <w:color w:val="000000"/>
          <w:sz w:val="20"/>
          <w:szCs w:val="20"/>
        </w:rPr>
      </w:pPr>
      <w:r>
        <w:rPr>
          <w:rFonts w:ascii="Arial" w:eastAsia="Arial" w:hAnsi="Arial" w:cs="Arial"/>
          <w:b/>
          <w:color w:val="000000"/>
          <w:sz w:val="20"/>
          <w:szCs w:val="20"/>
        </w:rPr>
        <w:t xml:space="preserve">Open Banking </w:t>
      </w:r>
    </w:p>
    <w:p w14:paraId="00000BEA" w14:textId="77777777" w:rsidR="005862D1" w:rsidRDefault="005862D1" w:rsidP="0071620E">
      <w:pPr>
        <w:pBdr>
          <w:top w:val="nil"/>
          <w:left w:val="nil"/>
          <w:bottom w:val="nil"/>
          <w:right w:val="nil"/>
          <w:between w:val="nil"/>
        </w:pBdr>
        <w:tabs>
          <w:tab w:val="left" w:pos="993"/>
        </w:tabs>
        <w:ind w:left="360" w:hanging="720"/>
        <w:jc w:val="both"/>
        <w:rPr>
          <w:rFonts w:ascii="Arial" w:eastAsia="Arial" w:hAnsi="Arial" w:cs="Arial"/>
          <w:color w:val="000000"/>
          <w:sz w:val="20"/>
          <w:szCs w:val="20"/>
        </w:rPr>
      </w:pPr>
    </w:p>
    <w:p w14:paraId="00000BEB" w14:textId="19D48718" w:rsidR="005862D1" w:rsidRPr="009B7D54" w:rsidRDefault="00F03259" w:rsidP="001C7769">
      <w:pPr>
        <w:numPr>
          <w:ilvl w:val="1"/>
          <w:numId w:val="95"/>
        </w:numPr>
        <w:pBdr>
          <w:top w:val="nil"/>
          <w:left w:val="nil"/>
          <w:bottom w:val="nil"/>
          <w:right w:val="nil"/>
          <w:between w:val="nil"/>
        </w:pBdr>
        <w:tabs>
          <w:tab w:val="left" w:pos="993"/>
        </w:tabs>
        <w:ind w:left="993" w:hanging="993"/>
        <w:jc w:val="both"/>
        <w:rPr>
          <w:rFonts w:ascii="Arial" w:eastAsia="Arial" w:hAnsi="Arial" w:cs="Arial"/>
          <w:color w:val="000000"/>
          <w:sz w:val="20"/>
          <w:szCs w:val="20"/>
        </w:rPr>
      </w:pPr>
      <w:r w:rsidRPr="00266665">
        <w:rPr>
          <w:rFonts w:ascii="Arial" w:eastAsia="Arial" w:hAnsi="Arial" w:cs="Arial"/>
          <w:color w:val="000000"/>
          <w:sz w:val="20"/>
          <w:szCs w:val="20"/>
        </w:rPr>
        <w:t xml:space="preserve">The Supplier shall provide a bespoke Service which utilises Open Banking to improve the Debtor journey. </w:t>
      </w:r>
      <w:r w:rsidR="00266665">
        <w:rPr>
          <w:rFonts w:ascii="Arial" w:eastAsia="Arial" w:hAnsi="Arial" w:cs="Arial"/>
          <w:color w:val="000000"/>
          <w:sz w:val="20"/>
          <w:szCs w:val="20"/>
        </w:rPr>
        <w:t xml:space="preserve"> For the purposes of this paragraph 6, Open Banking shall mean a banking practice that provides third-party financial service providers open access to consumer banking, transaction and other financial data from banks and non-bank financial institutions through the use of application programming interfaces.</w:t>
      </w:r>
    </w:p>
    <w:p w14:paraId="00000BEC" w14:textId="77777777" w:rsidR="005862D1" w:rsidRPr="009B7D54" w:rsidRDefault="005862D1" w:rsidP="0071620E">
      <w:pPr>
        <w:pBdr>
          <w:top w:val="nil"/>
          <w:left w:val="nil"/>
          <w:bottom w:val="nil"/>
          <w:right w:val="nil"/>
          <w:between w:val="nil"/>
        </w:pBdr>
        <w:tabs>
          <w:tab w:val="left" w:pos="993"/>
        </w:tabs>
        <w:ind w:left="792" w:hanging="720"/>
        <w:jc w:val="both"/>
        <w:rPr>
          <w:rFonts w:ascii="Arial" w:eastAsia="Arial" w:hAnsi="Arial" w:cs="Arial"/>
          <w:color w:val="000000"/>
          <w:sz w:val="20"/>
          <w:szCs w:val="20"/>
        </w:rPr>
      </w:pPr>
    </w:p>
    <w:p w14:paraId="00000BED" w14:textId="77777777" w:rsidR="005862D1" w:rsidRDefault="00F03259" w:rsidP="001C7769">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Pr>
          <w:rFonts w:ascii="Arial" w:eastAsia="Arial" w:hAnsi="Arial" w:cs="Arial"/>
          <w:color w:val="000000"/>
          <w:sz w:val="20"/>
          <w:szCs w:val="20"/>
        </w:rPr>
        <w:t>The aims of the Open Banking Service are to deliver the following benefits:</w:t>
      </w:r>
    </w:p>
    <w:p w14:paraId="00000BEE" w14:textId="77777777" w:rsidR="005862D1" w:rsidRDefault="00F03259" w:rsidP="00266665">
      <w:pPr>
        <w:numPr>
          <w:ilvl w:val="0"/>
          <w:numId w:val="11"/>
        </w:numPr>
        <w:pBdr>
          <w:top w:val="nil"/>
          <w:left w:val="nil"/>
          <w:bottom w:val="nil"/>
          <w:right w:val="nil"/>
          <w:between w:val="nil"/>
        </w:pBdr>
        <w:jc w:val="both"/>
        <w:rPr>
          <w:rFonts w:ascii="Arial" w:eastAsia="Arial" w:hAnsi="Arial" w:cs="Arial"/>
          <w:b/>
          <w:i/>
          <w:color w:val="000000"/>
          <w:sz w:val="20"/>
          <w:szCs w:val="20"/>
        </w:rPr>
      </w:pPr>
      <w:r>
        <w:rPr>
          <w:rFonts w:ascii="Arial" w:eastAsia="Arial" w:hAnsi="Arial" w:cs="Arial"/>
          <w:b/>
          <w:i/>
          <w:color w:val="000000"/>
          <w:sz w:val="20"/>
          <w:szCs w:val="20"/>
        </w:rPr>
        <w:t xml:space="preserve">Time saving for Debtors </w:t>
      </w:r>
    </w:p>
    <w:p w14:paraId="00000BEF" w14:textId="77777777" w:rsidR="005862D1" w:rsidRDefault="00F03259" w:rsidP="00266665">
      <w:pPr>
        <w:ind w:left="1152"/>
        <w:jc w:val="both"/>
        <w:rPr>
          <w:rFonts w:ascii="Arial" w:eastAsia="Arial" w:hAnsi="Arial" w:cs="Arial"/>
          <w:sz w:val="20"/>
          <w:szCs w:val="20"/>
        </w:rPr>
      </w:pPr>
      <w:r>
        <w:rPr>
          <w:rFonts w:ascii="Arial" w:eastAsia="Arial" w:hAnsi="Arial" w:cs="Arial"/>
          <w:sz w:val="20"/>
          <w:szCs w:val="20"/>
        </w:rPr>
        <w:t xml:space="preserve">Often people in debt have a vague picture of their financial situation, the majority of an individual’s financial data is scattered across multiple sources and paperless billing is reducing the data easily at hand. The Standard Financial Statement (SFS), which can be completed to provide a clear picture of an individual’s financial circumstances, can be up to 16 pages long and is either manually filled out by the Debtor or filled out by a collections agent as part of what can be a long and intrusive phone call. Completing these assessments with a multitude of firms can be a very stressful part of resolving debts. Open banking can provide a fast and secure way for Debtors to complete an income and expenditure. </w:t>
      </w:r>
    </w:p>
    <w:p w14:paraId="00000BF0" w14:textId="77777777" w:rsidR="005862D1" w:rsidRDefault="00F03259" w:rsidP="00266665">
      <w:pPr>
        <w:keepNext/>
        <w:numPr>
          <w:ilvl w:val="0"/>
          <w:numId w:val="11"/>
        </w:numPr>
        <w:pBdr>
          <w:top w:val="nil"/>
          <w:left w:val="nil"/>
          <w:bottom w:val="nil"/>
          <w:right w:val="nil"/>
          <w:between w:val="nil"/>
        </w:pBdr>
        <w:spacing w:after="120"/>
        <w:ind w:left="1151" w:hanging="357"/>
        <w:jc w:val="both"/>
        <w:rPr>
          <w:rFonts w:ascii="Arial" w:eastAsia="Arial" w:hAnsi="Arial" w:cs="Arial"/>
          <w:b/>
          <w:i/>
          <w:color w:val="000000"/>
          <w:sz w:val="20"/>
          <w:szCs w:val="20"/>
        </w:rPr>
      </w:pPr>
      <w:r>
        <w:rPr>
          <w:rFonts w:ascii="Arial" w:eastAsia="Arial" w:hAnsi="Arial" w:cs="Arial"/>
          <w:b/>
          <w:i/>
          <w:color w:val="000000"/>
          <w:sz w:val="20"/>
          <w:szCs w:val="20"/>
        </w:rPr>
        <w:t>Cost reduction for Customers</w:t>
      </w:r>
    </w:p>
    <w:p w14:paraId="00000BF1" w14:textId="77777777" w:rsidR="005862D1" w:rsidRDefault="00F03259" w:rsidP="00266665">
      <w:pPr>
        <w:spacing w:after="120"/>
        <w:ind w:left="1151"/>
        <w:jc w:val="both"/>
        <w:rPr>
          <w:rFonts w:ascii="Arial" w:eastAsia="Arial" w:hAnsi="Arial" w:cs="Arial"/>
          <w:sz w:val="20"/>
          <w:szCs w:val="20"/>
        </w:rPr>
      </w:pPr>
      <w:r>
        <w:rPr>
          <w:rFonts w:ascii="Arial" w:eastAsia="Arial" w:hAnsi="Arial" w:cs="Arial"/>
          <w:sz w:val="20"/>
          <w:szCs w:val="20"/>
        </w:rPr>
        <w:t xml:space="preserve">The integration of Open Banking in collections strategies can reduce the amount of time spent with a Debtor in conducting an income and expenditure assessment, typically these calls can last between 15 minutes to over 1 hour. Industry research has shown that 80% of the SFS can be completed using Open Banking data on a digital self-service basis, dramatically reducing call centre resource allocation and associated costs. </w:t>
      </w:r>
    </w:p>
    <w:p w14:paraId="00000BF2" w14:textId="77777777" w:rsidR="005862D1" w:rsidRDefault="00F03259" w:rsidP="00266665">
      <w:pPr>
        <w:numPr>
          <w:ilvl w:val="0"/>
          <w:numId w:val="11"/>
        </w:numPr>
        <w:pBdr>
          <w:top w:val="nil"/>
          <w:left w:val="nil"/>
          <w:bottom w:val="nil"/>
          <w:right w:val="nil"/>
          <w:between w:val="nil"/>
        </w:pBdr>
        <w:spacing w:after="120"/>
        <w:ind w:left="1151"/>
        <w:jc w:val="both"/>
        <w:rPr>
          <w:rFonts w:ascii="Arial" w:eastAsia="Arial" w:hAnsi="Arial" w:cs="Arial"/>
          <w:b/>
          <w:i/>
          <w:color w:val="000000"/>
          <w:sz w:val="20"/>
          <w:szCs w:val="20"/>
        </w:rPr>
      </w:pPr>
      <w:r>
        <w:rPr>
          <w:rFonts w:ascii="Arial" w:eastAsia="Arial" w:hAnsi="Arial" w:cs="Arial"/>
          <w:b/>
          <w:i/>
          <w:color w:val="000000"/>
          <w:sz w:val="20"/>
          <w:szCs w:val="20"/>
        </w:rPr>
        <w:t>More Sustainable Repayment Plans</w:t>
      </w:r>
    </w:p>
    <w:p w14:paraId="00000BF3" w14:textId="77777777" w:rsidR="005862D1" w:rsidRDefault="00F03259" w:rsidP="00266665">
      <w:pPr>
        <w:spacing w:after="120"/>
        <w:ind w:left="1151"/>
        <w:jc w:val="both"/>
        <w:rPr>
          <w:rFonts w:ascii="Arial" w:eastAsia="Arial" w:hAnsi="Arial" w:cs="Arial"/>
          <w:sz w:val="20"/>
          <w:szCs w:val="20"/>
        </w:rPr>
      </w:pPr>
      <w:r>
        <w:rPr>
          <w:rFonts w:ascii="Arial" w:eastAsia="Arial" w:hAnsi="Arial" w:cs="Arial"/>
          <w:sz w:val="20"/>
          <w:szCs w:val="20"/>
        </w:rPr>
        <w:t xml:space="preserve">Incomes and expenditures manually completed are reliant on the Debtor providing a wholly accurate picture of how much they earn and spend on a monthly basis, unless the customer consistently follows a set budget each month, this is usually very challenging to get right. Self-certified affordability typically leads to unsustainable repayment plans. Open Banking can provide real-time verified account information in order to form an accurate picture of a Debtor’s financial life. This will lead to tailored repayment solutions which customers are able to afford and meet on a regular basis. </w:t>
      </w:r>
    </w:p>
    <w:p w14:paraId="00000BF4" w14:textId="77777777" w:rsidR="005862D1" w:rsidRDefault="00F03259" w:rsidP="009C0DB6">
      <w:pPr>
        <w:numPr>
          <w:ilvl w:val="0"/>
          <w:numId w:val="11"/>
        </w:numPr>
        <w:pBdr>
          <w:top w:val="nil"/>
          <w:left w:val="nil"/>
          <w:bottom w:val="nil"/>
          <w:right w:val="nil"/>
          <w:between w:val="nil"/>
        </w:pBdr>
        <w:spacing w:after="120"/>
        <w:ind w:left="1151" w:hanging="357"/>
        <w:jc w:val="both"/>
        <w:rPr>
          <w:rFonts w:ascii="Arial" w:eastAsia="Arial" w:hAnsi="Arial" w:cs="Arial"/>
          <w:b/>
          <w:i/>
          <w:color w:val="000000"/>
          <w:sz w:val="20"/>
          <w:szCs w:val="20"/>
        </w:rPr>
      </w:pPr>
      <w:r>
        <w:rPr>
          <w:rFonts w:ascii="Arial" w:eastAsia="Arial" w:hAnsi="Arial" w:cs="Arial"/>
          <w:b/>
          <w:i/>
          <w:color w:val="000000"/>
          <w:sz w:val="20"/>
          <w:szCs w:val="20"/>
        </w:rPr>
        <w:t xml:space="preserve">Faster Identification of Financial Vulnerability </w:t>
      </w:r>
    </w:p>
    <w:p w14:paraId="00000BF5" w14:textId="77777777" w:rsidR="005862D1" w:rsidRDefault="00F03259" w:rsidP="0071620E">
      <w:pPr>
        <w:ind w:left="1152"/>
        <w:jc w:val="both"/>
        <w:rPr>
          <w:rFonts w:ascii="Arial" w:eastAsia="Arial" w:hAnsi="Arial" w:cs="Arial"/>
          <w:sz w:val="20"/>
          <w:szCs w:val="20"/>
        </w:rPr>
      </w:pPr>
      <w:r>
        <w:rPr>
          <w:rFonts w:ascii="Arial" w:eastAsia="Arial" w:hAnsi="Arial" w:cs="Arial"/>
          <w:sz w:val="20"/>
          <w:szCs w:val="20"/>
        </w:rPr>
        <w:t xml:space="preserve">Often a collections agent may conduct a time-consuming financial assessment, only to find that a Debtor has minimal or negative disposable income and would instead benefit from a referral to free-to-use Debt Advice Agencies. Open banking can ensure quicker identification of financial hardship and delivery of the right outcomes for Debtors. </w:t>
      </w:r>
    </w:p>
    <w:p w14:paraId="00000BF6" w14:textId="77777777" w:rsidR="005862D1" w:rsidRDefault="005862D1" w:rsidP="0071620E">
      <w:pPr>
        <w:pBdr>
          <w:top w:val="nil"/>
          <w:left w:val="nil"/>
          <w:bottom w:val="nil"/>
          <w:right w:val="nil"/>
          <w:between w:val="nil"/>
        </w:pBdr>
        <w:tabs>
          <w:tab w:val="left" w:pos="993"/>
        </w:tabs>
        <w:ind w:left="792" w:hanging="720"/>
        <w:jc w:val="both"/>
        <w:rPr>
          <w:rFonts w:ascii="Arial" w:eastAsia="Arial" w:hAnsi="Arial" w:cs="Arial"/>
          <w:color w:val="000000"/>
          <w:sz w:val="20"/>
          <w:szCs w:val="20"/>
        </w:rPr>
      </w:pPr>
    </w:p>
    <w:p w14:paraId="00000BF7" w14:textId="77777777" w:rsidR="005862D1" w:rsidRDefault="00F03259" w:rsidP="001C7769">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The Supplier shall be able to deliver the integration of Open Banking software to provide digital self-serve engagement routes for customers to complete income and expenditure assessments, this can be achieved via three primary routes: </w:t>
      </w:r>
    </w:p>
    <w:p w14:paraId="00000BF8" w14:textId="77777777" w:rsidR="005862D1" w:rsidRPr="00B63ED4" w:rsidRDefault="00F03259" w:rsidP="0071620E">
      <w:pPr>
        <w:ind w:left="720"/>
        <w:jc w:val="both"/>
        <w:rPr>
          <w:rFonts w:ascii="Arial" w:eastAsia="Arial" w:hAnsi="Arial" w:cs="Arial"/>
          <w:i/>
          <w:sz w:val="20"/>
          <w:szCs w:val="20"/>
        </w:rPr>
      </w:pPr>
      <w:r>
        <w:rPr>
          <w:rFonts w:ascii="Arial" w:eastAsia="Arial" w:hAnsi="Arial" w:cs="Arial"/>
          <w:i/>
          <w:sz w:val="20"/>
          <w:szCs w:val="20"/>
        </w:rPr>
        <w:t xml:space="preserve">As part of </w:t>
      </w:r>
      <w:r w:rsidRPr="00B63ED4">
        <w:rPr>
          <w:rFonts w:ascii="Arial" w:eastAsia="Arial" w:hAnsi="Arial" w:cs="Arial"/>
          <w:i/>
          <w:sz w:val="20"/>
          <w:szCs w:val="20"/>
        </w:rPr>
        <w:t xml:space="preserve">an </w:t>
      </w:r>
      <w:proofErr w:type="gramStart"/>
      <w:r w:rsidRPr="00B63ED4">
        <w:rPr>
          <w:rFonts w:ascii="Arial" w:eastAsia="Arial" w:hAnsi="Arial" w:cs="Arial"/>
          <w:i/>
          <w:sz w:val="20"/>
          <w:szCs w:val="20"/>
        </w:rPr>
        <w:t>Ordered</w:t>
      </w:r>
      <w:proofErr w:type="gramEnd"/>
      <w:r w:rsidRPr="00B63ED4">
        <w:rPr>
          <w:rFonts w:ascii="Arial" w:eastAsia="Arial" w:hAnsi="Arial" w:cs="Arial"/>
          <w:i/>
          <w:sz w:val="20"/>
          <w:szCs w:val="20"/>
        </w:rPr>
        <w:t xml:space="preserve"> collection strategy:</w:t>
      </w:r>
    </w:p>
    <w:p w14:paraId="00000BF9" w14:textId="77777777" w:rsidR="005862D1" w:rsidRPr="00B63ED4" w:rsidRDefault="00F03259" w:rsidP="0071620E">
      <w:pPr>
        <w:numPr>
          <w:ilvl w:val="0"/>
          <w:numId w:val="55"/>
        </w:numPr>
        <w:pBdr>
          <w:top w:val="nil"/>
          <w:left w:val="nil"/>
          <w:bottom w:val="nil"/>
          <w:right w:val="nil"/>
          <w:between w:val="nil"/>
        </w:pBdr>
        <w:jc w:val="both"/>
        <w:rPr>
          <w:rFonts w:ascii="Arial" w:eastAsia="Arial" w:hAnsi="Arial" w:cs="Arial"/>
          <w:color w:val="000000"/>
          <w:sz w:val="20"/>
          <w:szCs w:val="20"/>
        </w:rPr>
      </w:pPr>
      <w:r w:rsidRPr="00B63ED4">
        <w:rPr>
          <w:rFonts w:ascii="Arial" w:eastAsia="Arial" w:hAnsi="Arial" w:cs="Arial"/>
          <w:color w:val="000000"/>
          <w:sz w:val="20"/>
          <w:szCs w:val="20"/>
        </w:rPr>
        <w:t xml:space="preserve">Integrating Open Banking Services during early collections strategies e.g. allowing Debtors to use Open Banking to complete income and expenditure assessments when their Account is </w:t>
      </w:r>
      <w:proofErr w:type="gramStart"/>
      <w:r w:rsidRPr="00B63ED4">
        <w:rPr>
          <w:rFonts w:ascii="Arial" w:eastAsia="Arial" w:hAnsi="Arial" w:cs="Arial"/>
          <w:color w:val="000000"/>
          <w:sz w:val="20"/>
          <w:szCs w:val="20"/>
        </w:rPr>
        <w:t>Placed</w:t>
      </w:r>
      <w:proofErr w:type="gramEnd"/>
      <w:r w:rsidRPr="00B63ED4">
        <w:rPr>
          <w:rFonts w:ascii="Arial" w:eastAsia="Arial" w:hAnsi="Arial" w:cs="Arial"/>
          <w:color w:val="000000"/>
          <w:sz w:val="20"/>
          <w:szCs w:val="20"/>
        </w:rPr>
        <w:t xml:space="preserve"> with a Debt Collection Agency. </w:t>
      </w:r>
    </w:p>
    <w:p w14:paraId="00000BFA" w14:textId="77777777" w:rsidR="005862D1" w:rsidRPr="00B63ED4" w:rsidRDefault="00F03259" w:rsidP="0071620E">
      <w:pPr>
        <w:numPr>
          <w:ilvl w:val="0"/>
          <w:numId w:val="55"/>
        </w:numPr>
        <w:pBdr>
          <w:top w:val="nil"/>
          <w:left w:val="nil"/>
          <w:bottom w:val="nil"/>
          <w:right w:val="nil"/>
          <w:between w:val="nil"/>
        </w:pBdr>
        <w:jc w:val="both"/>
        <w:rPr>
          <w:rFonts w:ascii="Arial" w:eastAsia="Arial" w:hAnsi="Arial" w:cs="Arial"/>
          <w:color w:val="000000"/>
          <w:sz w:val="20"/>
          <w:szCs w:val="20"/>
        </w:rPr>
      </w:pPr>
      <w:r w:rsidRPr="00B63ED4">
        <w:rPr>
          <w:rFonts w:ascii="Arial" w:eastAsia="Arial" w:hAnsi="Arial" w:cs="Arial"/>
          <w:color w:val="000000"/>
          <w:sz w:val="20"/>
          <w:szCs w:val="20"/>
        </w:rPr>
        <w:t xml:space="preserve">Integrating Open Banking Services before the commencement of collection strategies e.g. referring accounts to a free-to-use Debt Advice provider to complete a full income and expenditure through Open Banking in order to intelligently segment accounts and decide on the best course of action before applying collections strategies. </w:t>
      </w:r>
    </w:p>
    <w:p w14:paraId="00000BFB" w14:textId="77777777" w:rsidR="005862D1" w:rsidRPr="00B63ED4" w:rsidRDefault="00F03259" w:rsidP="0071620E">
      <w:pPr>
        <w:ind w:left="720"/>
        <w:jc w:val="both"/>
        <w:rPr>
          <w:rFonts w:ascii="Arial" w:eastAsia="Arial" w:hAnsi="Arial" w:cs="Arial"/>
          <w:i/>
          <w:sz w:val="20"/>
          <w:szCs w:val="20"/>
        </w:rPr>
      </w:pPr>
      <w:r w:rsidRPr="00B63ED4">
        <w:rPr>
          <w:rFonts w:ascii="Arial" w:eastAsia="Arial" w:hAnsi="Arial" w:cs="Arial"/>
          <w:i/>
          <w:sz w:val="20"/>
          <w:szCs w:val="20"/>
        </w:rPr>
        <w:t>As a standalone Service:</w:t>
      </w:r>
    </w:p>
    <w:p w14:paraId="00000BFC" w14:textId="77777777" w:rsidR="005862D1" w:rsidRPr="00B63ED4" w:rsidRDefault="00F03259" w:rsidP="0071620E">
      <w:pPr>
        <w:numPr>
          <w:ilvl w:val="0"/>
          <w:numId w:val="55"/>
        </w:numPr>
        <w:pBdr>
          <w:top w:val="nil"/>
          <w:left w:val="nil"/>
          <w:bottom w:val="nil"/>
          <w:right w:val="nil"/>
          <w:between w:val="nil"/>
        </w:pBdr>
        <w:jc w:val="both"/>
        <w:rPr>
          <w:rFonts w:ascii="Arial" w:eastAsia="Arial" w:hAnsi="Arial" w:cs="Arial"/>
          <w:color w:val="000000"/>
          <w:sz w:val="20"/>
          <w:szCs w:val="20"/>
        </w:rPr>
      </w:pPr>
      <w:r w:rsidRPr="00B63ED4">
        <w:rPr>
          <w:rFonts w:ascii="Arial" w:eastAsia="Arial" w:hAnsi="Arial" w:cs="Arial"/>
          <w:color w:val="000000"/>
          <w:sz w:val="20"/>
          <w:szCs w:val="20"/>
        </w:rPr>
        <w:t>Offering a channel for Debtors to complete an Open Banking assessment and passing the relevant data back to the Customer to determine appropriate next steps or integrate into their internal collection strategies.</w:t>
      </w:r>
    </w:p>
    <w:p w14:paraId="00000BFD" w14:textId="77777777" w:rsidR="005862D1" w:rsidRPr="00B63ED4" w:rsidRDefault="005862D1" w:rsidP="0071620E">
      <w:pPr>
        <w:pBdr>
          <w:top w:val="nil"/>
          <w:left w:val="nil"/>
          <w:bottom w:val="nil"/>
          <w:right w:val="nil"/>
          <w:between w:val="nil"/>
        </w:pBdr>
        <w:tabs>
          <w:tab w:val="left" w:pos="993"/>
        </w:tabs>
        <w:ind w:left="792" w:hanging="720"/>
        <w:jc w:val="both"/>
        <w:rPr>
          <w:rFonts w:ascii="Arial" w:eastAsia="Arial" w:hAnsi="Arial" w:cs="Arial"/>
          <w:color w:val="000000"/>
          <w:sz w:val="20"/>
          <w:szCs w:val="20"/>
        </w:rPr>
      </w:pPr>
    </w:p>
    <w:p w14:paraId="00000BFE" w14:textId="77777777" w:rsidR="005862D1" w:rsidRPr="00B63ED4" w:rsidRDefault="00F03259" w:rsidP="001C7769">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sidRPr="00B63ED4">
        <w:rPr>
          <w:rFonts w:ascii="Arial" w:eastAsia="Arial" w:hAnsi="Arial" w:cs="Arial"/>
          <w:color w:val="000000"/>
          <w:sz w:val="20"/>
          <w:szCs w:val="20"/>
        </w:rPr>
        <w:t>All aspects of Open Banking Services must be agreed with the Customer including but not limited to:</w:t>
      </w:r>
    </w:p>
    <w:p w14:paraId="00000BFF" w14:textId="77777777" w:rsidR="005862D1" w:rsidRPr="00B63ED4" w:rsidRDefault="00F03259" w:rsidP="0071620E">
      <w:pPr>
        <w:numPr>
          <w:ilvl w:val="0"/>
          <w:numId w:val="57"/>
        </w:numPr>
        <w:pBdr>
          <w:top w:val="nil"/>
          <w:left w:val="nil"/>
          <w:bottom w:val="nil"/>
          <w:right w:val="nil"/>
          <w:between w:val="nil"/>
        </w:pBdr>
        <w:jc w:val="both"/>
        <w:rPr>
          <w:rFonts w:ascii="Arial" w:eastAsia="Arial" w:hAnsi="Arial" w:cs="Arial"/>
          <w:color w:val="000000"/>
          <w:sz w:val="20"/>
          <w:szCs w:val="20"/>
        </w:rPr>
      </w:pPr>
      <w:r w:rsidRPr="00B63ED4">
        <w:rPr>
          <w:rFonts w:ascii="Arial" w:eastAsia="Arial" w:hAnsi="Arial" w:cs="Arial"/>
          <w:color w:val="000000"/>
          <w:sz w:val="20"/>
          <w:szCs w:val="20"/>
        </w:rPr>
        <w:t>Whether Open Banking will be a standalone service or managed as part of an Ordered collection strategy</w:t>
      </w:r>
    </w:p>
    <w:p w14:paraId="00000C00" w14:textId="77777777" w:rsidR="005862D1" w:rsidRDefault="00F03259" w:rsidP="0071620E">
      <w:pPr>
        <w:numPr>
          <w:ilvl w:val="0"/>
          <w:numId w:val="57"/>
        </w:numPr>
        <w:pBdr>
          <w:top w:val="nil"/>
          <w:left w:val="nil"/>
          <w:bottom w:val="nil"/>
          <w:right w:val="nil"/>
          <w:between w:val="nil"/>
        </w:pBdr>
        <w:jc w:val="both"/>
        <w:rPr>
          <w:rFonts w:ascii="Arial" w:eastAsia="Arial" w:hAnsi="Arial" w:cs="Arial"/>
          <w:color w:val="000000"/>
          <w:sz w:val="20"/>
          <w:szCs w:val="20"/>
        </w:rPr>
      </w:pPr>
      <w:r w:rsidRPr="00B63ED4">
        <w:rPr>
          <w:rFonts w:ascii="Arial" w:eastAsia="Arial" w:hAnsi="Arial" w:cs="Arial"/>
          <w:color w:val="000000"/>
          <w:sz w:val="20"/>
          <w:szCs w:val="20"/>
        </w:rPr>
        <w:t>Whether Open Banking Services will be managed as a pilot activity e.g. champion / challenger against standard</w:t>
      </w:r>
      <w:r>
        <w:rPr>
          <w:rFonts w:ascii="Arial" w:eastAsia="Arial" w:hAnsi="Arial" w:cs="Arial"/>
          <w:color w:val="000000"/>
          <w:sz w:val="20"/>
          <w:szCs w:val="20"/>
        </w:rPr>
        <w:t xml:space="preserve"> collection strategies or used to test customer engagement/appetite for use of Open Banking</w:t>
      </w:r>
    </w:p>
    <w:p w14:paraId="00000C01" w14:textId="0EA4114E" w:rsidR="005862D1" w:rsidRDefault="00F03259" w:rsidP="0071620E">
      <w:pPr>
        <w:numPr>
          <w:ilvl w:val="0"/>
          <w:numId w:val="5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How data will be managed and how services will adhere to relevant Data Protection </w:t>
      </w:r>
      <w:r w:rsidR="000736ED">
        <w:rPr>
          <w:rFonts w:ascii="Arial" w:eastAsia="Arial" w:hAnsi="Arial" w:cs="Arial"/>
          <w:color w:val="000000"/>
          <w:sz w:val="20"/>
          <w:szCs w:val="20"/>
        </w:rPr>
        <w:t>Legislation</w:t>
      </w:r>
    </w:p>
    <w:p w14:paraId="00000C02" w14:textId="77777777" w:rsidR="005862D1" w:rsidRDefault="00F03259" w:rsidP="0071620E">
      <w:pPr>
        <w:numPr>
          <w:ilvl w:val="0"/>
          <w:numId w:val="5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Whether the Service will adhere to the SFS</w:t>
      </w:r>
    </w:p>
    <w:p w14:paraId="00000C03" w14:textId="77777777" w:rsidR="005862D1" w:rsidRDefault="00F03259" w:rsidP="0071620E">
      <w:pPr>
        <w:numPr>
          <w:ilvl w:val="0"/>
          <w:numId w:val="5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Whether the Debtor will be required to allocate transactions into the required SFS categories in order to obtain an 80-100% accuracy for the assessment</w:t>
      </w:r>
    </w:p>
    <w:p w14:paraId="00000C04" w14:textId="77777777" w:rsidR="005862D1" w:rsidRDefault="00F03259" w:rsidP="0071620E">
      <w:pPr>
        <w:numPr>
          <w:ilvl w:val="0"/>
          <w:numId w:val="5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How Open Banking will be offered to the Debtor and what communications will be issued, this could include details of the mutual value and benefits of using Open Banking and reassurance on; how data will be accessed and processed, credit reference agency records, what conclusions might be drawn from the assessment, what the next steps will be etc. </w:t>
      </w:r>
    </w:p>
    <w:p w14:paraId="00000C05" w14:textId="77777777" w:rsidR="005862D1" w:rsidRDefault="00F03259" w:rsidP="0071620E">
      <w:pPr>
        <w:numPr>
          <w:ilvl w:val="0"/>
          <w:numId w:val="5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What platform will be utilised for the digital self-serve engagement </w:t>
      </w:r>
    </w:p>
    <w:p w14:paraId="00000C06" w14:textId="77777777" w:rsidR="005862D1" w:rsidRDefault="00F03259" w:rsidP="0071620E">
      <w:pPr>
        <w:numPr>
          <w:ilvl w:val="0"/>
          <w:numId w:val="5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security standards and user login credentials</w:t>
      </w:r>
    </w:p>
    <w:p w14:paraId="00000C07" w14:textId="77777777" w:rsidR="005862D1" w:rsidRDefault="00F03259" w:rsidP="0071620E">
      <w:pPr>
        <w:numPr>
          <w:ilvl w:val="0"/>
          <w:numId w:val="5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What management information, assurance, testing and oversight is required </w:t>
      </w:r>
    </w:p>
    <w:p w14:paraId="00000C08" w14:textId="77777777" w:rsidR="005862D1" w:rsidRDefault="00F03259" w:rsidP="0071620E">
      <w:pPr>
        <w:numPr>
          <w:ilvl w:val="0"/>
          <w:numId w:val="5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How the Service will continuously improve e.g. by adopting best practice and user experience design</w:t>
      </w:r>
    </w:p>
    <w:p w14:paraId="00000C09" w14:textId="77777777" w:rsidR="005862D1" w:rsidRDefault="005862D1" w:rsidP="0071620E">
      <w:pPr>
        <w:pBdr>
          <w:top w:val="nil"/>
          <w:left w:val="nil"/>
          <w:bottom w:val="nil"/>
          <w:right w:val="nil"/>
          <w:between w:val="nil"/>
        </w:pBdr>
        <w:tabs>
          <w:tab w:val="left" w:pos="993"/>
        </w:tabs>
        <w:ind w:left="792" w:hanging="720"/>
        <w:jc w:val="both"/>
        <w:rPr>
          <w:rFonts w:ascii="Arial" w:eastAsia="Arial" w:hAnsi="Arial" w:cs="Arial"/>
          <w:color w:val="000000"/>
          <w:sz w:val="20"/>
          <w:szCs w:val="20"/>
        </w:rPr>
      </w:pPr>
    </w:p>
    <w:p w14:paraId="00000C0A" w14:textId="77777777" w:rsidR="005862D1" w:rsidRDefault="00F03259" w:rsidP="0071620E">
      <w:pPr>
        <w:numPr>
          <w:ilvl w:val="0"/>
          <w:numId w:val="95"/>
        </w:numPr>
        <w:pBdr>
          <w:top w:val="nil"/>
          <w:left w:val="nil"/>
          <w:bottom w:val="nil"/>
          <w:right w:val="nil"/>
          <w:between w:val="nil"/>
        </w:pBdr>
        <w:tabs>
          <w:tab w:val="left" w:pos="993"/>
        </w:tabs>
        <w:jc w:val="both"/>
        <w:rPr>
          <w:rFonts w:ascii="Arial" w:eastAsia="Arial" w:hAnsi="Arial" w:cs="Arial"/>
          <w:color w:val="000000"/>
          <w:sz w:val="20"/>
          <w:szCs w:val="20"/>
        </w:rPr>
      </w:pPr>
      <w:r>
        <w:rPr>
          <w:rFonts w:ascii="Arial" w:eastAsia="Arial" w:hAnsi="Arial" w:cs="Arial"/>
          <w:b/>
          <w:color w:val="000000"/>
          <w:sz w:val="20"/>
          <w:szCs w:val="20"/>
        </w:rPr>
        <w:t>Deceased Portfolio Management</w:t>
      </w:r>
    </w:p>
    <w:p w14:paraId="00000C0B" w14:textId="77777777" w:rsidR="005862D1" w:rsidRDefault="005862D1" w:rsidP="0071620E">
      <w:pPr>
        <w:pBdr>
          <w:top w:val="nil"/>
          <w:left w:val="nil"/>
          <w:bottom w:val="nil"/>
          <w:right w:val="nil"/>
          <w:between w:val="nil"/>
        </w:pBdr>
        <w:tabs>
          <w:tab w:val="left" w:pos="993"/>
        </w:tabs>
        <w:ind w:left="360" w:hanging="720"/>
        <w:jc w:val="both"/>
        <w:rPr>
          <w:rFonts w:ascii="Arial" w:eastAsia="Arial" w:hAnsi="Arial" w:cs="Arial"/>
          <w:color w:val="000000"/>
          <w:sz w:val="20"/>
          <w:szCs w:val="20"/>
        </w:rPr>
      </w:pPr>
    </w:p>
    <w:p w14:paraId="00000C0C" w14:textId="77777777" w:rsidR="005862D1" w:rsidRPr="000736ED" w:rsidRDefault="00F03259" w:rsidP="001C7769">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sidRPr="009C0DB6">
        <w:rPr>
          <w:rFonts w:ascii="Arial" w:eastAsia="Arial" w:hAnsi="Arial" w:cs="Arial"/>
          <w:color w:val="000000"/>
          <w:sz w:val="20"/>
          <w:szCs w:val="20"/>
        </w:rPr>
        <w:t>The Supplier shall provide a service for the recovery of estates including probate as required.</w:t>
      </w:r>
    </w:p>
    <w:p w14:paraId="00000C0D" w14:textId="77777777" w:rsidR="005862D1" w:rsidRDefault="005862D1" w:rsidP="001C7769">
      <w:pPr>
        <w:pBdr>
          <w:top w:val="nil"/>
          <w:left w:val="nil"/>
          <w:bottom w:val="nil"/>
          <w:right w:val="nil"/>
          <w:between w:val="nil"/>
        </w:pBdr>
        <w:tabs>
          <w:tab w:val="left" w:pos="993"/>
        </w:tabs>
        <w:ind w:left="792" w:hanging="792"/>
        <w:jc w:val="both"/>
        <w:rPr>
          <w:rFonts w:ascii="Arial" w:eastAsia="Arial" w:hAnsi="Arial" w:cs="Arial"/>
          <w:color w:val="000000"/>
          <w:sz w:val="20"/>
          <w:szCs w:val="20"/>
        </w:rPr>
      </w:pPr>
    </w:p>
    <w:p w14:paraId="00000C0E" w14:textId="5F9F14B9" w:rsidR="005862D1" w:rsidRDefault="00F03259" w:rsidP="001C7769">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Pr>
          <w:rFonts w:ascii="Arial" w:eastAsia="Arial" w:hAnsi="Arial" w:cs="Arial"/>
          <w:color w:val="000000"/>
          <w:sz w:val="20"/>
          <w:szCs w:val="20"/>
        </w:rPr>
        <w:t xml:space="preserve">Where Customers have </w:t>
      </w:r>
      <w:r w:rsidR="000736ED" w:rsidRPr="00266665">
        <w:rPr>
          <w:rFonts w:ascii="Arial" w:eastAsia="Arial" w:hAnsi="Arial" w:cs="Arial"/>
          <w:color w:val="000000"/>
          <w:sz w:val="20"/>
          <w:szCs w:val="20"/>
        </w:rPr>
        <w:t>requested</w:t>
      </w:r>
      <w:r>
        <w:rPr>
          <w:rFonts w:ascii="Arial" w:eastAsia="Arial" w:hAnsi="Arial" w:cs="Arial"/>
          <w:color w:val="000000"/>
          <w:sz w:val="20"/>
          <w:szCs w:val="20"/>
        </w:rPr>
        <w:t xml:space="preserve"> both the execution of debt collection strategies and deceased portfolio management</w:t>
      </w:r>
      <w:r w:rsidR="000736ED">
        <w:rPr>
          <w:rFonts w:ascii="Arial" w:eastAsia="Arial" w:hAnsi="Arial" w:cs="Arial"/>
          <w:color w:val="000000"/>
          <w:sz w:val="20"/>
          <w:szCs w:val="20"/>
        </w:rPr>
        <w:t xml:space="preserve"> in their Call-Off Order Forms</w:t>
      </w:r>
      <w:r>
        <w:rPr>
          <w:rFonts w:ascii="Arial" w:eastAsia="Arial" w:hAnsi="Arial" w:cs="Arial"/>
          <w:color w:val="000000"/>
          <w:sz w:val="20"/>
          <w:szCs w:val="20"/>
        </w:rPr>
        <w:t xml:space="preserve">, the Supplier shall ensure that, where applicable, a seamless journey is operated to transition accounts from one Service to another (where it is identified that a Debtor is deceased) unless otherwise agreed with the Customer. </w:t>
      </w:r>
    </w:p>
    <w:p w14:paraId="00000C0F" w14:textId="77777777" w:rsidR="005862D1" w:rsidRDefault="005862D1" w:rsidP="001C7769">
      <w:pPr>
        <w:tabs>
          <w:tab w:val="left" w:pos="993"/>
        </w:tabs>
        <w:ind w:left="360" w:hanging="792"/>
        <w:jc w:val="both"/>
        <w:rPr>
          <w:rFonts w:ascii="Arial" w:eastAsia="Arial" w:hAnsi="Arial" w:cs="Arial"/>
          <w:sz w:val="20"/>
          <w:szCs w:val="20"/>
        </w:rPr>
      </w:pPr>
    </w:p>
    <w:p w14:paraId="00000C10" w14:textId="6FCFFE76" w:rsidR="005862D1" w:rsidRPr="000736ED" w:rsidRDefault="00F03259" w:rsidP="001C7769">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Pr>
          <w:rFonts w:ascii="Arial" w:eastAsia="Arial" w:hAnsi="Arial" w:cs="Arial"/>
          <w:color w:val="000000"/>
          <w:sz w:val="20"/>
          <w:szCs w:val="20"/>
        </w:rPr>
        <w:t xml:space="preserve">The Supplier will ensure that the collection strategy for deceased accounts as detailed in </w:t>
      </w:r>
      <w:r w:rsidR="000736ED">
        <w:rPr>
          <w:rFonts w:ascii="Arial" w:eastAsia="Arial" w:hAnsi="Arial" w:cs="Arial"/>
          <w:color w:val="000000"/>
          <w:sz w:val="20"/>
          <w:szCs w:val="20"/>
        </w:rPr>
        <w:t>paragraph 7.4 below</w:t>
      </w:r>
      <w:r>
        <w:rPr>
          <w:rFonts w:ascii="Arial" w:eastAsia="Arial" w:hAnsi="Arial" w:cs="Arial"/>
          <w:color w:val="000000"/>
          <w:sz w:val="20"/>
          <w:szCs w:val="20"/>
        </w:rPr>
        <w:t xml:space="preserve"> is executed through the Placement of debts with FCA Regulated Collection Agencies as outlined in </w:t>
      </w:r>
      <w:r w:rsidRPr="00266665">
        <w:rPr>
          <w:rFonts w:ascii="Arial" w:eastAsia="Arial" w:hAnsi="Arial" w:cs="Arial"/>
          <w:color w:val="000000"/>
          <w:sz w:val="20"/>
          <w:szCs w:val="20"/>
        </w:rPr>
        <w:t xml:space="preserve">Part </w:t>
      </w:r>
      <w:proofErr w:type="gramStart"/>
      <w:r w:rsidRPr="00266665">
        <w:rPr>
          <w:rFonts w:ascii="Arial" w:eastAsia="Arial" w:hAnsi="Arial" w:cs="Arial"/>
          <w:color w:val="000000"/>
          <w:sz w:val="20"/>
          <w:szCs w:val="20"/>
        </w:rPr>
        <w:t>A</w:t>
      </w:r>
      <w:proofErr w:type="gramEnd"/>
      <w:r w:rsidRPr="00266665">
        <w:rPr>
          <w:rFonts w:ascii="Arial" w:eastAsia="Arial" w:hAnsi="Arial" w:cs="Arial"/>
          <w:color w:val="000000"/>
          <w:sz w:val="20"/>
          <w:szCs w:val="20"/>
        </w:rPr>
        <w:t xml:space="preserve"> General Requirements</w:t>
      </w:r>
      <w:r w:rsidR="000736ED">
        <w:rPr>
          <w:rFonts w:ascii="Arial" w:eastAsia="Arial" w:hAnsi="Arial" w:cs="Arial"/>
          <w:color w:val="000000"/>
          <w:sz w:val="20"/>
          <w:szCs w:val="20"/>
        </w:rPr>
        <w:t>, paragraph</w:t>
      </w:r>
      <w:r w:rsidRPr="00266665">
        <w:rPr>
          <w:rFonts w:ascii="Arial" w:eastAsia="Arial" w:hAnsi="Arial" w:cs="Arial"/>
          <w:color w:val="000000"/>
          <w:sz w:val="20"/>
          <w:szCs w:val="20"/>
        </w:rPr>
        <w:t xml:space="preserve"> 14.1.</w:t>
      </w:r>
      <w:r w:rsidRPr="000736ED">
        <w:rPr>
          <w:rFonts w:ascii="Arial" w:eastAsia="Arial" w:hAnsi="Arial" w:cs="Arial"/>
          <w:color w:val="000000"/>
          <w:sz w:val="20"/>
          <w:szCs w:val="20"/>
        </w:rPr>
        <w:t xml:space="preserve"> </w:t>
      </w:r>
    </w:p>
    <w:p w14:paraId="00000C11" w14:textId="77777777" w:rsidR="005862D1" w:rsidRDefault="005862D1" w:rsidP="0071620E">
      <w:pPr>
        <w:pBdr>
          <w:top w:val="nil"/>
          <w:left w:val="nil"/>
          <w:bottom w:val="nil"/>
          <w:right w:val="nil"/>
          <w:between w:val="nil"/>
        </w:pBdr>
        <w:tabs>
          <w:tab w:val="left" w:pos="993"/>
        </w:tabs>
        <w:ind w:left="792" w:hanging="720"/>
        <w:jc w:val="both"/>
        <w:rPr>
          <w:rFonts w:ascii="Arial" w:eastAsia="Arial" w:hAnsi="Arial" w:cs="Arial"/>
          <w:color w:val="000000"/>
          <w:sz w:val="20"/>
          <w:szCs w:val="20"/>
        </w:rPr>
      </w:pPr>
    </w:p>
    <w:p w14:paraId="00000C12" w14:textId="77777777" w:rsidR="005862D1" w:rsidRDefault="00F03259" w:rsidP="001C7769">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Pr>
          <w:rFonts w:ascii="Arial" w:eastAsia="Arial" w:hAnsi="Arial" w:cs="Arial"/>
          <w:color w:val="000000"/>
          <w:sz w:val="20"/>
          <w:szCs w:val="20"/>
        </w:rPr>
        <w:t>The deceased collection strategy should include:</w:t>
      </w:r>
    </w:p>
    <w:p w14:paraId="00000C13" w14:textId="77777777" w:rsidR="005862D1" w:rsidRDefault="00F03259" w:rsidP="0071620E">
      <w:pPr>
        <w:numPr>
          <w:ilvl w:val="0"/>
          <w:numId w:val="6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Portfolio cleanses to identify deceased Debtors, where requested by the Customer</w:t>
      </w:r>
    </w:p>
    <w:p w14:paraId="00000C14" w14:textId="77777777" w:rsidR="005862D1" w:rsidRDefault="00F03259" w:rsidP="0071620E">
      <w:pPr>
        <w:numPr>
          <w:ilvl w:val="0"/>
          <w:numId w:val="6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Portfolio cleanse and segmentation based on propensity for contact/payment, where requested by the Customer</w:t>
      </w:r>
    </w:p>
    <w:p w14:paraId="00000C15" w14:textId="77777777" w:rsidR="005862D1" w:rsidRDefault="00F03259" w:rsidP="0071620E">
      <w:pPr>
        <w:numPr>
          <w:ilvl w:val="0"/>
          <w:numId w:val="6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Identification of sensitive and high-risk accounts prior to execution of collection strategies e.g. suicides, death in the military or emergency services, deaths where </w:t>
      </w:r>
      <w:r>
        <w:rPr>
          <w:rFonts w:ascii="Arial" w:eastAsia="Arial" w:hAnsi="Arial" w:cs="Arial"/>
          <w:color w:val="000000"/>
          <w:sz w:val="20"/>
          <w:szCs w:val="20"/>
        </w:rPr>
        <w:lastRenderedPageBreak/>
        <w:t>individuals are named in the media such as murders or high-profile events such as terrorist incidents. These accounts should be dealt with according to Customer requirements, with specialist treatment or account closure as appropriate.</w:t>
      </w:r>
    </w:p>
    <w:p w14:paraId="00000C16" w14:textId="77777777" w:rsidR="005862D1" w:rsidRDefault="00F03259" w:rsidP="0071620E">
      <w:pPr>
        <w:numPr>
          <w:ilvl w:val="0"/>
          <w:numId w:val="6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Pursuit of matters with personal representatives, trustees or executors</w:t>
      </w:r>
    </w:p>
    <w:p w14:paraId="00000C17" w14:textId="77777777" w:rsidR="005862D1" w:rsidRDefault="00F03259" w:rsidP="0071620E">
      <w:pPr>
        <w:numPr>
          <w:ilvl w:val="0"/>
          <w:numId w:val="6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Compassionate, empathetic and sensitive engagement with relevant third parties </w:t>
      </w:r>
    </w:p>
    <w:p w14:paraId="00000C18" w14:textId="77777777" w:rsidR="005862D1" w:rsidRDefault="00F03259" w:rsidP="0071620E">
      <w:pPr>
        <w:numPr>
          <w:ilvl w:val="0"/>
          <w:numId w:val="6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Obtaining information on:</w:t>
      </w:r>
    </w:p>
    <w:p w14:paraId="00000C19" w14:textId="77777777" w:rsidR="005862D1" w:rsidRDefault="00F03259" w:rsidP="0071620E">
      <w:pPr>
        <w:numPr>
          <w:ilvl w:val="0"/>
          <w:numId w:val="7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Estate Assets, including but not limited to; stocks, shares and bonds, owned property and estimated value, life/insurance policies surrender values, cash/building society savings, cars, personal effects, investments etc.</w:t>
      </w:r>
    </w:p>
    <w:p w14:paraId="00000C1A" w14:textId="77777777" w:rsidR="005862D1" w:rsidRDefault="00F03259" w:rsidP="0071620E">
      <w:pPr>
        <w:numPr>
          <w:ilvl w:val="0"/>
          <w:numId w:val="7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Estate Liabilities, including but not limited to; Residential mortgage, loans, overdrafts, hire purchase, credit/store cards, funeral costs, inheritance tax/inland revenue etc.</w:t>
      </w:r>
    </w:p>
    <w:p w14:paraId="00000C1B" w14:textId="77777777" w:rsidR="005862D1" w:rsidRDefault="00F03259" w:rsidP="0071620E">
      <w:pPr>
        <w:numPr>
          <w:ilvl w:val="0"/>
          <w:numId w:val="7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Probate Status </w:t>
      </w:r>
    </w:p>
    <w:p w14:paraId="00000C1C" w14:textId="77777777" w:rsidR="005862D1" w:rsidRDefault="00F03259" w:rsidP="0071620E">
      <w:pPr>
        <w:numPr>
          <w:ilvl w:val="0"/>
          <w:numId w:val="6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Management of complex Estate situations</w:t>
      </w:r>
    </w:p>
    <w:p w14:paraId="00000C1D" w14:textId="77777777" w:rsidR="005862D1" w:rsidRDefault="00F03259" w:rsidP="0071620E">
      <w:pPr>
        <w:numPr>
          <w:ilvl w:val="0"/>
          <w:numId w:val="6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Signposting personal representatives or executors to relevant guidance, tools/resources and professional support available for coping with grief and understanding wills, Estates and the probate process. </w:t>
      </w:r>
    </w:p>
    <w:p w14:paraId="00000C1E" w14:textId="77777777" w:rsidR="005862D1" w:rsidRDefault="00F03259" w:rsidP="0071620E">
      <w:pPr>
        <w:numPr>
          <w:ilvl w:val="0"/>
          <w:numId w:val="69"/>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Negotiation of repayments from Estates according to available Estate Funds e.g. Repayments calculated pro-rata</w:t>
      </w:r>
    </w:p>
    <w:p w14:paraId="00000C1F" w14:textId="77777777" w:rsidR="005862D1" w:rsidRDefault="00F03259">
      <w:pPr>
        <w:numPr>
          <w:ilvl w:val="0"/>
          <w:numId w:val="69"/>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Full compliance with deceased account Regulations including the Administration of Estates Act 1925 e.g. Ensuring that executors/representatives are aware at all times that they are not personally liable to make a payment towards the estate debt.</w:t>
      </w:r>
    </w:p>
    <w:p w14:paraId="00000C20" w14:textId="77777777" w:rsidR="005862D1" w:rsidRDefault="005862D1">
      <w:pPr>
        <w:pBdr>
          <w:top w:val="nil"/>
          <w:left w:val="nil"/>
          <w:bottom w:val="nil"/>
          <w:right w:val="nil"/>
          <w:between w:val="nil"/>
        </w:pBdr>
        <w:tabs>
          <w:tab w:val="left" w:pos="993"/>
        </w:tabs>
        <w:ind w:left="360" w:hanging="720"/>
        <w:rPr>
          <w:rFonts w:ascii="Arial" w:eastAsia="Arial" w:hAnsi="Arial" w:cs="Arial"/>
          <w:color w:val="000000"/>
          <w:sz w:val="20"/>
          <w:szCs w:val="20"/>
        </w:rPr>
      </w:pPr>
    </w:p>
    <w:p w14:paraId="00000C21" w14:textId="77777777" w:rsidR="005862D1" w:rsidRDefault="00F03259" w:rsidP="001C7769">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Pr>
          <w:rFonts w:ascii="Arial" w:eastAsia="Arial" w:hAnsi="Arial" w:cs="Arial"/>
          <w:color w:val="000000"/>
          <w:sz w:val="20"/>
          <w:szCs w:val="20"/>
        </w:rPr>
        <w:t>Where possible the deceased collection strategy should be built in accordance with guidance from specialist charities such as the Samaritans or Cruse Bereavement, to ensure compassionate and supportive approaches.</w:t>
      </w:r>
    </w:p>
    <w:p w14:paraId="00000C22" w14:textId="77777777" w:rsidR="005862D1" w:rsidRDefault="005862D1" w:rsidP="001C7769">
      <w:pPr>
        <w:pBdr>
          <w:top w:val="nil"/>
          <w:left w:val="nil"/>
          <w:bottom w:val="nil"/>
          <w:right w:val="nil"/>
          <w:between w:val="nil"/>
        </w:pBdr>
        <w:tabs>
          <w:tab w:val="left" w:pos="993"/>
        </w:tabs>
        <w:ind w:left="792" w:hanging="792"/>
        <w:rPr>
          <w:rFonts w:ascii="Arial" w:eastAsia="Arial" w:hAnsi="Arial" w:cs="Arial"/>
          <w:color w:val="000000"/>
          <w:sz w:val="20"/>
          <w:szCs w:val="20"/>
        </w:rPr>
      </w:pPr>
    </w:p>
    <w:p w14:paraId="00000C23" w14:textId="6CCB8C0F" w:rsidR="005862D1" w:rsidRDefault="00F03259" w:rsidP="001C7769">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Pr>
          <w:rFonts w:ascii="Arial" w:eastAsia="Arial" w:hAnsi="Arial" w:cs="Arial"/>
          <w:color w:val="000000"/>
          <w:sz w:val="20"/>
          <w:szCs w:val="20"/>
        </w:rPr>
        <w:t>The Supplier will ensure that the deceased collection strategy should adhere to the following requirements under Part B. Collections Services</w:t>
      </w:r>
      <w:r w:rsidR="000736ED">
        <w:rPr>
          <w:rFonts w:ascii="Arial" w:eastAsia="Arial" w:hAnsi="Arial" w:cs="Arial"/>
          <w:color w:val="000000"/>
          <w:sz w:val="20"/>
          <w:szCs w:val="20"/>
        </w:rPr>
        <w:t>:</w:t>
      </w:r>
      <w:r>
        <w:rPr>
          <w:rFonts w:ascii="Arial" w:eastAsia="Arial" w:hAnsi="Arial" w:cs="Arial"/>
          <w:color w:val="000000"/>
          <w:sz w:val="20"/>
          <w:szCs w:val="20"/>
        </w:rPr>
        <w:t xml:space="preserve"> 1.1, 1.2, 1.3, 1.7 and 1.8. The term Debtor should be substituted for personal representative, trustee or executor as appropriate.</w:t>
      </w:r>
    </w:p>
    <w:p w14:paraId="00000C24" w14:textId="77777777" w:rsidR="005862D1" w:rsidRDefault="005862D1" w:rsidP="001C7769">
      <w:pPr>
        <w:pBdr>
          <w:top w:val="nil"/>
          <w:left w:val="nil"/>
          <w:bottom w:val="nil"/>
          <w:right w:val="nil"/>
          <w:between w:val="nil"/>
        </w:pBdr>
        <w:tabs>
          <w:tab w:val="left" w:pos="993"/>
        </w:tabs>
        <w:ind w:left="792" w:hanging="792"/>
        <w:rPr>
          <w:rFonts w:ascii="Arial" w:eastAsia="Arial" w:hAnsi="Arial" w:cs="Arial"/>
          <w:color w:val="000000"/>
          <w:sz w:val="20"/>
          <w:szCs w:val="20"/>
        </w:rPr>
      </w:pPr>
    </w:p>
    <w:p w14:paraId="00000C25" w14:textId="77777777" w:rsidR="005862D1" w:rsidRDefault="00F03259" w:rsidP="001C7769">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Pr>
          <w:rFonts w:ascii="Arial" w:eastAsia="Arial" w:hAnsi="Arial" w:cs="Arial"/>
          <w:color w:val="000000"/>
          <w:sz w:val="20"/>
          <w:szCs w:val="20"/>
        </w:rPr>
        <w:t xml:space="preserve">Where applicable data is obtained to suggest that further estate recovery should occur e.g. accounts with an identified estate but the executor is unwilling to settle i.e. unwilling to sell property/assets, the account may move to a second-tier collection strategy. </w:t>
      </w:r>
    </w:p>
    <w:p w14:paraId="00000C26" w14:textId="77777777" w:rsidR="005862D1" w:rsidRDefault="005862D1">
      <w:pPr>
        <w:pBdr>
          <w:top w:val="nil"/>
          <w:left w:val="nil"/>
          <w:bottom w:val="nil"/>
          <w:right w:val="nil"/>
          <w:between w:val="nil"/>
        </w:pBdr>
        <w:tabs>
          <w:tab w:val="left" w:pos="993"/>
        </w:tabs>
        <w:ind w:left="792" w:hanging="720"/>
        <w:rPr>
          <w:rFonts w:ascii="Arial" w:eastAsia="Arial" w:hAnsi="Arial" w:cs="Arial"/>
          <w:color w:val="000000"/>
          <w:sz w:val="20"/>
          <w:szCs w:val="20"/>
        </w:rPr>
      </w:pPr>
    </w:p>
    <w:p w14:paraId="00000C27" w14:textId="77777777" w:rsidR="005862D1" w:rsidRDefault="00F03259" w:rsidP="001C7769">
      <w:pPr>
        <w:numPr>
          <w:ilvl w:val="1"/>
          <w:numId w:val="95"/>
        </w:numPr>
        <w:pBdr>
          <w:top w:val="nil"/>
          <w:left w:val="nil"/>
          <w:bottom w:val="nil"/>
          <w:right w:val="nil"/>
          <w:between w:val="nil"/>
        </w:pBdr>
        <w:tabs>
          <w:tab w:val="left" w:pos="993"/>
        </w:tabs>
        <w:ind w:hanging="792"/>
        <w:rPr>
          <w:rFonts w:ascii="Arial" w:eastAsia="Arial" w:hAnsi="Arial" w:cs="Arial"/>
          <w:color w:val="000000"/>
          <w:sz w:val="20"/>
          <w:szCs w:val="20"/>
        </w:rPr>
      </w:pPr>
      <w:r>
        <w:rPr>
          <w:rFonts w:ascii="Arial" w:eastAsia="Arial" w:hAnsi="Arial" w:cs="Arial"/>
          <w:color w:val="000000"/>
          <w:sz w:val="20"/>
          <w:szCs w:val="20"/>
        </w:rPr>
        <w:t>The second-tier deceased portfolio collection strategy may be Ordered as an individual service or as part of the deceased collection strategy, this service should include</w:t>
      </w:r>
    </w:p>
    <w:p w14:paraId="00000C28" w14:textId="77777777" w:rsidR="005862D1" w:rsidRDefault="00F03259">
      <w:pPr>
        <w:numPr>
          <w:ilvl w:val="0"/>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Continued negotiation and pursuit of matters with personal representatives, trustees or executors</w:t>
      </w:r>
    </w:p>
    <w:p w14:paraId="00000C29" w14:textId="77777777" w:rsidR="005862D1" w:rsidRDefault="00F03259">
      <w:pPr>
        <w:numPr>
          <w:ilvl w:val="0"/>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Obtain court orders, if necessary</w:t>
      </w:r>
    </w:p>
    <w:p w14:paraId="00000C2A" w14:textId="77777777" w:rsidR="005862D1" w:rsidRDefault="00F03259">
      <w:pPr>
        <w:numPr>
          <w:ilvl w:val="0"/>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Management of court orders</w:t>
      </w:r>
    </w:p>
    <w:p w14:paraId="00000C2B" w14:textId="77777777" w:rsidR="005862D1" w:rsidRDefault="00F03259">
      <w:pPr>
        <w:numPr>
          <w:ilvl w:val="0"/>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return of the Account to the Customer where recovery is not successful. </w:t>
      </w:r>
    </w:p>
    <w:p w14:paraId="00000C2C" w14:textId="77777777" w:rsidR="005862D1" w:rsidRDefault="005862D1">
      <w:pPr>
        <w:tabs>
          <w:tab w:val="left" w:pos="993"/>
        </w:tabs>
        <w:rPr>
          <w:rFonts w:ascii="Arial" w:eastAsia="Arial" w:hAnsi="Arial" w:cs="Arial"/>
          <w:sz w:val="20"/>
          <w:szCs w:val="20"/>
        </w:rPr>
      </w:pPr>
    </w:p>
    <w:p w14:paraId="00000C2D" w14:textId="77777777" w:rsidR="005862D1" w:rsidRDefault="00F03259" w:rsidP="0071620E">
      <w:pPr>
        <w:numPr>
          <w:ilvl w:val="0"/>
          <w:numId w:val="95"/>
        </w:numPr>
        <w:pBdr>
          <w:top w:val="nil"/>
          <w:left w:val="nil"/>
          <w:bottom w:val="nil"/>
          <w:right w:val="nil"/>
          <w:between w:val="nil"/>
        </w:pBdr>
        <w:tabs>
          <w:tab w:val="left" w:pos="993"/>
        </w:tabs>
        <w:rPr>
          <w:rFonts w:ascii="Arial" w:eastAsia="Arial" w:hAnsi="Arial" w:cs="Arial"/>
          <w:b/>
          <w:color w:val="000000"/>
          <w:sz w:val="20"/>
          <w:szCs w:val="20"/>
        </w:rPr>
      </w:pPr>
      <w:r>
        <w:rPr>
          <w:rFonts w:ascii="Arial" w:eastAsia="Arial" w:hAnsi="Arial" w:cs="Arial"/>
          <w:b/>
          <w:color w:val="000000"/>
          <w:sz w:val="20"/>
          <w:szCs w:val="20"/>
        </w:rPr>
        <w:t>Debt Solutions Portfolio Management</w:t>
      </w:r>
    </w:p>
    <w:p w14:paraId="00000C2E" w14:textId="77777777" w:rsidR="005862D1" w:rsidRDefault="005862D1">
      <w:pPr>
        <w:pBdr>
          <w:top w:val="nil"/>
          <w:left w:val="nil"/>
          <w:bottom w:val="nil"/>
          <w:right w:val="nil"/>
          <w:between w:val="nil"/>
        </w:pBdr>
        <w:tabs>
          <w:tab w:val="left" w:pos="993"/>
        </w:tabs>
        <w:ind w:left="360" w:hanging="720"/>
        <w:rPr>
          <w:rFonts w:ascii="Arial" w:eastAsia="Arial" w:hAnsi="Arial" w:cs="Arial"/>
          <w:b/>
          <w:color w:val="000000"/>
          <w:sz w:val="20"/>
          <w:szCs w:val="20"/>
        </w:rPr>
      </w:pPr>
    </w:p>
    <w:p w14:paraId="00000C2F" w14:textId="77777777" w:rsidR="005862D1" w:rsidRPr="009C0DB6" w:rsidRDefault="00F03259" w:rsidP="001C7769">
      <w:pPr>
        <w:numPr>
          <w:ilvl w:val="1"/>
          <w:numId w:val="95"/>
        </w:numPr>
        <w:pBdr>
          <w:top w:val="nil"/>
          <w:left w:val="nil"/>
          <w:bottom w:val="nil"/>
          <w:right w:val="nil"/>
          <w:between w:val="nil"/>
        </w:pBdr>
        <w:tabs>
          <w:tab w:val="left" w:pos="993"/>
        </w:tabs>
        <w:ind w:hanging="792"/>
        <w:jc w:val="both"/>
        <w:rPr>
          <w:rFonts w:ascii="Arial" w:eastAsia="Arial" w:hAnsi="Arial" w:cs="Arial"/>
          <w:color w:val="000000"/>
          <w:sz w:val="20"/>
          <w:szCs w:val="20"/>
        </w:rPr>
      </w:pPr>
      <w:r w:rsidRPr="009C0DB6">
        <w:rPr>
          <w:rFonts w:ascii="Arial" w:eastAsia="Arial" w:hAnsi="Arial" w:cs="Arial"/>
          <w:color w:val="000000"/>
          <w:sz w:val="20"/>
          <w:szCs w:val="20"/>
        </w:rPr>
        <w:t xml:space="preserve">The Supplier shall provide a service for the administration and portfolio management of Accounts which are subject to formal or informal debt solutions.  </w:t>
      </w:r>
    </w:p>
    <w:p w14:paraId="00000C30" w14:textId="77777777" w:rsidR="005862D1" w:rsidRDefault="005862D1">
      <w:pPr>
        <w:pBdr>
          <w:top w:val="nil"/>
          <w:left w:val="nil"/>
          <w:bottom w:val="nil"/>
          <w:right w:val="nil"/>
          <w:between w:val="nil"/>
        </w:pBdr>
        <w:tabs>
          <w:tab w:val="left" w:pos="993"/>
        </w:tabs>
        <w:ind w:left="792" w:hanging="720"/>
        <w:rPr>
          <w:rFonts w:ascii="Arial" w:eastAsia="Arial" w:hAnsi="Arial" w:cs="Arial"/>
          <w:b/>
          <w:color w:val="000000"/>
          <w:sz w:val="20"/>
          <w:szCs w:val="20"/>
        </w:rPr>
      </w:pPr>
    </w:p>
    <w:p w14:paraId="00000C31" w14:textId="77777777" w:rsidR="005862D1" w:rsidRDefault="00F03259" w:rsidP="001C7769">
      <w:pPr>
        <w:numPr>
          <w:ilvl w:val="1"/>
          <w:numId w:val="95"/>
        </w:numPr>
        <w:pBdr>
          <w:top w:val="nil"/>
          <w:left w:val="nil"/>
          <w:bottom w:val="nil"/>
          <w:right w:val="nil"/>
          <w:between w:val="nil"/>
        </w:pBdr>
        <w:tabs>
          <w:tab w:val="left" w:pos="993"/>
        </w:tabs>
        <w:ind w:hanging="792"/>
        <w:jc w:val="both"/>
        <w:rPr>
          <w:rFonts w:ascii="Arial" w:eastAsia="Arial" w:hAnsi="Arial" w:cs="Arial"/>
          <w:b/>
          <w:color w:val="000000"/>
          <w:sz w:val="20"/>
          <w:szCs w:val="20"/>
        </w:rPr>
      </w:pPr>
      <w:r>
        <w:rPr>
          <w:rFonts w:ascii="Arial" w:eastAsia="Arial" w:hAnsi="Arial" w:cs="Arial"/>
          <w:color w:val="000000"/>
          <w:sz w:val="20"/>
          <w:szCs w:val="20"/>
        </w:rPr>
        <w:t>This Service should cover as a minimum the three primary personal debt solutions entered by UK Debtors and the associated management required:</w:t>
      </w:r>
    </w:p>
    <w:p w14:paraId="00000C32" w14:textId="77777777" w:rsidR="005862D1" w:rsidRDefault="00F03259" w:rsidP="009C0DB6">
      <w:pPr>
        <w:numPr>
          <w:ilvl w:val="0"/>
          <w:numId w:val="1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Individual Voluntary Arrangements (IVA) – </w:t>
      </w:r>
      <w:r>
        <w:rPr>
          <w:rFonts w:ascii="Arial" w:eastAsia="Arial" w:hAnsi="Arial" w:cs="Arial"/>
          <w:i/>
          <w:color w:val="000000"/>
          <w:sz w:val="20"/>
          <w:szCs w:val="20"/>
        </w:rPr>
        <w:t>Case Management</w:t>
      </w:r>
    </w:p>
    <w:p w14:paraId="00000C33" w14:textId="77777777" w:rsidR="005862D1" w:rsidRDefault="00F03259" w:rsidP="009C0DB6">
      <w:pPr>
        <w:numPr>
          <w:ilvl w:val="0"/>
          <w:numId w:val="1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Bankruptcies – </w:t>
      </w:r>
      <w:r>
        <w:rPr>
          <w:rFonts w:ascii="Arial" w:eastAsia="Arial" w:hAnsi="Arial" w:cs="Arial"/>
          <w:i/>
          <w:color w:val="000000"/>
          <w:sz w:val="20"/>
          <w:szCs w:val="20"/>
        </w:rPr>
        <w:t>Trustee Appointment and Case Management</w:t>
      </w:r>
    </w:p>
    <w:p w14:paraId="00000C34" w14:textId="77777777" w:rsidR="005862D1" w:rsidRDefault="00F03259" w:rsidP="00B63ED4">
      <w:pPr>
        <w:numPr>
          <w:ilvl w:val="0"/>
          <w:numId w:val="1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Debt Management Plans (DMP) – </w:t>
      </w:r>
      <w:r>
        <w:rPr>
          <w:rFonts w:ascii="Arial" w:eastAsia="Arial" w:hAnsi="Arial" w:cs="Arial"/>
          <w:i/>
          <w:color w:val="000000"/>
          <w:sz w:val="20"/>
          <w:szCs w:val="20"/>
        </w:rPr>
        <w:t>Case Management</w:t>
      </w:r>
    </w:p>
    <w:p w14:paraId="00000C37" w14:textId="77777777" w:rsidR="005862D1" w:rsidRDefault="005862D1" w:rsidP="00B63ED4">
      <w:pPr>
        <w:pBdr>
          <w:top w:val="nil"/>
          <w:left w:val="nil"/>
          <w:bottom w:val="nil"/>
          <w:right w:val="nil"/>
          <w:between w:val="nil"/>
        </w:pBdr>
        <w:tabs>
          <w:tab w:val="left" w:pos="993"/>
        </w:tabs>
        <w:ind w:left="792" w:hanging="720"/>
        <w:jc w:val="both"/>
        <w:rPr>
          <w:rFonts w:ascii="Arial" w:eastAsia="Arial" w:hAnsi="Arial" w:cs="Arial"/>
          <w:b/>
          <w:color w:val="000000"/>
          <w:sz w:val="20"/>
          <w:szCs w:val="20"/>
        </w:rPr>
      </w:pPr>
    </w:p>
    <w:p w14:paraId="00000C38" w14:textId="56A8E53D" w:rsidR="005862D1" w:rsidRDefault="00F03259" w:rsidP="001C7769">
      <w:pPr>
        <w:numPr>
          <w:ilvl w:val="1"/>
          <w:numId w:val="95"/>
        </w:numPr>
        <w:pBdr>
          <w:top w:val="nil"/>
          <w:left w:val="nil"/>
          <w:bottom w:val="nil"/>
          <w:right w:val="nil"/>
          <w:between w:val="nil"/>
        </w:pBdr>
        <w:tabs>
          <w:tab w:val="left" w:pos="993"/>
        </w:tabs>
        <w:ind w:hanging="792"/>
        <w:jc w:val="both"/>
        <w:rPr>
          <w:rFonts w:ascii="Arial" w:eastAsia="Arial" w:hAnsi="Arial" w:cs="Arial"/>
          <w:b/>
          <w:color w:val="000000"/>
          <w:sz w:val="20"/>
          <w:szCs w:val="20"/>
        </w:rPr>
      </w:pPr>
      <w:r>
        <w:rPr>
          <w:rFonts w:ascii="Arial" w:eastAsia="Arial" w:hAnsi="Arial" w:cs="Arial"/>
          <w:color w:val="000000"/>
          <w:sz w:val="20"/>
          <w:szCs w:val="20"/>
        </w:rPr>
        <w:t xml:space="preserve">Where Customers have </w:t>
      </w:r>
      <w:r w:rsidR="000736ED">
        <w:rPr>
          <w:rFonts w:ascii="Arial" w:eastAsia="Arial" w:hAnsi="Arial" w:cs="Arial"/>
          <w:color w:val="000000"/>
          <w:sz w:val="20"/>
          <w:szCs w:val="20"/>
        </w:rPr>
        <w:t>requested</w:t>
      </w:r>
      <w:r w:rsidR="00EA79B9">
        <w:rPr>
          <w:rFonts w:ascii="Arial" w:eastAsia="Arial" w:hAnsi="Arial" w:cs="Arial"/>
          <w:color w:val="000000"/>
          <w:sz w:val="20"/>
          <w:szCs w:val="20"/>
        </w:rPr>
        <w:t xml:space="preserve"> </w:t>
      </w:r>
      <w:r>
        <w:rPr>
          <w:rFonts w:ascii="Arial" w:eastAsia="Arial" w:hAnsi="Arial" w:cs="Arial"/>
          <w:color w:val="000000"/>
          <w:sz w:val="20"/>
          <w:szCs w:val="20"/>
        </w:rPr>
        <w:t>both the execution of debt collection strategies and the portfolio management of Accounts subject to formal or informal debt solutions, the Supplier shall ensure that, where applicable, a seam</w:t>
      </w:r>
      <w:r w:rsidR="000736ED">
        <w:rPr>
          <w:rFonts w:ascii="Arial" w:eastAsia="Arial" w:hAnsi="Arial" w:cs="Arial"/>
          <w:color w:val="000000"/>
          <w:sz w:val="20"/>
          <w:szCs w:val="20"/>
        </w:rPr>
        <w:t>less journey is operated to transition a</w:t>
      </w:r>
      <w:r>
        <w:rPr>
          <w:rFonts w:ascii="Arial" w:eastAsia="Arial" w:hAnsi="Arial" w:cs="Arial"/>
          <w:sz w:val="20"/>
          <w:szCs w:val="20"/>
        </w:rPr>
        <w:t xml:space="preserve">ccounts from one Service to another, unless otherwise agreed with the Customer. </w:t>
      </w:r>
    </w:p>
    <w:p w14:paraId="00000C39" w14:textId="286F3C43" w:rsidR="005862D1" w:rsidRDefault="005862D1" w:rsidP="001C7769">
      <w:pPr>
        <w:pBdr>
          <w:top w:val="nil"/>
          <w:left w:val="nil"/>
          <w:bottom w:val="nil"/>
          <w:right w:val="nil"/>
          <w:between w:val="nil"/>
        </w:pBdr>
        <w:tabs>
          <w:tab w:val="left" w:pos="993"/>
        </w:tabs>
        <w:ind w:left="432"/>
        <w:jc w:val="both"/>
        <w:rPr>
          <w:rFonts w:ascii="Arial" w:eastAsia="Arial" w:hAnsi="Arial" w:cs="Arial"/>
          <w:b/>
          <w:color w:val="000000"/>
          <w:sz w:val="20"/>
          <w:szCs w:val="20"/>
        </w:rPr>
      </w:pPr>
    </w:p>
    <w:p w14:paraId="00000C3A" w14:textId="54379616" w:rsidR="005862D1" w:rsidRDefault="00F03259" w:rsidP="001C7769">
      <w:pPr>
        <w:numPr>
          <w:ilvl w:val="1"/>
          <w:numId w:val="95"/>
        </w:numPr>
        <w:pBdr>
          <w:top w:val="nil"/>
          <w:left w:val="nil"/>
          <w:bottom w:val="nil"/>
          <w:right w:val="nil"/>
          <w:between w:val="nil"/>
        </w:pBdr>
        <w:ind w:left="709" w:hanging="993"/>
        <w:jc w:val="both"/>
        <w:rPr>
          <w:rFonts w:ascii="Arial" w:eastAsia="Arial" w:hAnsi="Arial" w:cs="Arial"/>
          <w:b/>
          <w:color w:val="000000"/>
          <w:sz w:val="20"/>
          <w:szCs w:val="20"/>
        </w:rPr>
      </w:pPr>
      <w:r>
        <w:rPr>
          <w:rFonts w:ascii="Arial" w:eastAsia="Arial" w:hAnsi="Arial" w:cs="Arial"/>
          <w:color w:val="000000"/>
          <w:sz w:val="20"/>
          <w:szCs w:val="20"/>
        </w:rPr>
        <w:lastRenderedPageBreak/>
        <w:t xml:space="preserve">The Administration and portfolio management should vary according to each personal debt solution type and the applicable Laws, </w:t>
      </w:r>
      <w:r w:rsidR="000736ED">
        <w:rPr>
          <w:rFonts w:ascii="Arial" w:eastAsia="Arial" w:hAnsi="Arial" w:cs="Arial"/>
          <w:color w:val="000000"/>
          <w:sz w:val="20"/>
          <w:szCs w:val="20"/>
        </w:rPr>
        <w:t>r</w:t>
      </w:r>
      <w:r>
        <w:rPr>
          <w:rFonts w:ascii="Arial" w:eastAsia="Arial" w:hAnsi="Arial" w:cs="Arial"/>
          <w:color w:val="000000"/>
          <w:sz w:val="20"/>
          <w:szCs w:val="20"/>
        </w:rPr>
        <w:t>egulations and obligations on the Customer for the management of the Account. As a minimum the Service should cover:</w:t>
      </w:r>
    </w:p>
    <w:p w14:paraId="00000C3B" w14:textId="77777777" w:rsidR="005862D1" w:rsidRDefault="005862D1" w:rsidP="00B63ED4">
      <w:pPr>
        <w:pBdr>
          <w:top w:val="nil"/>
          <w:left w:val="nil"/>
          <w:bottom w:val="nil"/>
          <w:right w:val="nil"/>
          <w:between w:val="nil"/>
        </w:pBdr>
        <w:tabs>
          <w:tab w:val="left" w:pos="993"/>
        </w:tabs>
        <w:ind w:left="792" w:hanging="720"/>
        <w:jc w:val="both"/>
        <w:rPr>
          <w:rFonts w:ascii="Arial" w:eastAsia="Arial" w:hAnsi="Arial" w:cs="Arial"/>
          <w:b/>
          <w:color w:val="000000"/>
          <w:sz w:val="20"/>
          <w:szCs w:val="20"/>
        </w:rPr>
      </w:pPr>
    </w:p>
    <w:p w14:paraId="00000C3C" w14:textId="77777777" w:rsidR="005862D1" w:rsidRDefault="00F03259">
      <w:pPr>
        <w:numPr>
          <w:ilvl w:val="0"/>
          <w:numId w:val="58"/>
        </w:numPr>
        <w:pBdr>
          <w:top w:val="nil"/>
          <w:left w:val="nil"/>
          <w:bottom w:val="nil"/>
          <w:right w:val="nil"/>
          <w:between w:val="nil"/>
        </w:pBdr>
        <w:ind w:left="1584"/>
        <w:rPr>
          <w:rFonts w:ascii="Arial" w:eastAsia="Arial" w:hAnsi="Arial" w:cs="Arial"/>
          <w:b/>
          <w:color w:val="000000"/>
          <w:sz w:val="20"/>
          <w:szCs w:val="20"/>
        </w:rPr>
      </w:pPr>
      <w:r>
        <w:rPr>
          <w:rFonts w:ascii="Arial" w:eastAsia="Arial" w:hAnsi="Arial" w:cs="Arial"/>
          <w:b/>
          <w:color w:val="000000"/>
          <w:sz w:val="20"/>
          <w:szCs w:val="20"/>
        </w:rPr>
        <w:t>Document Management</w:t>
      </w:r>
    </w:p>
    <w:p w14:paraId="00000C3D" w14:textId="77777777" w:rsidR="005862D1" w:rsidRDefault="00F03259" w:rsidP="00B63ED4">
      <w:pPr>
        <w:numPr>
          <w:ilvl w:val="1"/>
          <w:numId w:val="85"/>
        </w:numPr>
        <w:pBdr>
          <w:top w:val="nil"/>
          <w:left w:val="nil"/>
          <w:bottom w:val="nil"/>
          <w:right w:val="nil"/>
          <w:between w:val="nil"/>
        </w:pBdr>
        <w:ind w:left="2304"/>
        <w:jc w:val="both"/>
        <w:rPr>
          <w:rFonts w:ascii="Arial" w:eastAsia="Arial" w:hAnsi="Arial" w:cs="Arial"/>
          <w:color w:val="000000"/>
          <w:sz w:val="20"/>
          <w:szCs w:val="20"/>
        </w:rPr>
      </w:pPr>
      <w:r>
        <w:rPr>
          <w:rFonts w:ascii="Arial" w:eastAsia="Arial" w:hAnsi="Arial" w:cs="Arial"/>
          <w:color w:val="000000"/>
          <w:sz w:val="20"/>
          <w:szCs w:val="20"/>
        </w:rPr>
        <w:t xml:space="preserve">Processing hard and electronic documents and data files received from insolvency practitioners, trustees and debt advice providers </w:t>
      </w:r>
    </w:p>
    <w:p w14:paraId="00000C3E" w14:textId="77777777" w:rsidR="005862D1" w:rsidRDefault="00F03259" w:rsidP="00B63ED4">
      <w:pPr>
        <w:numPr>
          <w:ilvl w:val="1"/>
          <w:numId w:val="85"/>
        </w:numPr>
        <w:pBdr>
          <w:top w:val="nil"/>
          <w:left w:val="nil"/>
          <w:bottom w:val="nil"/>
          <w:right w:val="nil"/>
          <w:between w:val="nil"/>
        </w:pBdr>
        <w:ind w:left="2304"/>
        <w:jc w:val="both"/>
        <w:rPr>
          <w:rFonts w:ascii="Arial" w:eastAsia="Arial" w:hAnsi="Arial" w:cs="Arial"/>
          <w:color w:val="000000"/>
          <w:sz w:val="20"/>
          <w:szCs w:val="20"/>
        </w:rPr>
      </w:pPr>
      <w:r>
        <w:rPr>
          <w:rFonts w:ascii="Arial" w:eastAsia="Arial" w:hAnsi="Arial" w:cs="Arial"/>
          <w:color w:val="000000"/>
          <w:sz w:val="20"/>
          <w:szCs w:val="20"/>
        </w:rPr>
        <w:t xml:space="preserve">Conducting data validation </w:t>
      </w:r>
    </w:p>
    <w:p w14:paraId="00000C3F" w14:textId="77777777" w:rsidR="005862D1" w:rsidRDefault="00F03259" w:rsidP="009C0DB6">
      <w:pPr>
        <w:numPr>
          <w:ilvl w:val="0"/>
          <w:numId w:val="58"/>
        </w:numPr>
        <w:pBdr>
          <w:top w:val="nil"/>
          <w:left w:val="nil"/>
          <w:bottom w:val="nil"/>
          <w:right w:val="nil"/>
          <w:between w:val="nil"/>
        </w:pBdr>
        <w:ind w:left="1584"/>
        <w:jc w:val="both"/>
        <w:rPr>
          <w:rFonts w:ascii="Arial" w:eastAsia="Arial" w:hAnsi="Arial" w:cs="Arial"/>
          <w:b/>
          <w:color w:val="000000"/>
          <w:sz w:val="20"/>
          <w:szCs w:val="20"/>
        </w:rPr>
      </w:pPr>
      <w:r>
        <w:rPr>
          <w:rFonts w:ascii="Arial" w:eastAsia="Arial" w:hAnsi="Arial" w:cs="Arial"/>
          <w:b/>
          <w:color w:val="000000"/>
          <w:sz w:val="20"/>
          <w:szCs w:val="20"/>
        </w:rPr>
        <w:t>Case Reviews</w:t>
      </w:r>
    </w:p>
    <w:p w14:paraId="00000C40" w14:textId="77777777" w:rsidR="005862D1" w:rsidRDefault="00F03259" w:rsidP="009C0DB6">
      <w:pPr>
        <w:numPr>
          <w:ilvl w:val="1"/>
          <w:numId w:val="60"/>
        </w:numPr>
        <w:pBdr>
          <w:top w:val="nil"/>
          <w:left w:val="nil"/>
          <w:bottom w:val="nil"/>
          <w:right w:val="nil"/>
          <w:between w:val="nil"/>
        </w:pBdr>
        <w:ind w:left="2304"/>
        <w:jc w:val="both"/>
        <w:rPr>
          <w:rFonts w:ascii="Arial" w:eastAsia="Arial" w:hAnsi="Arial" w:cs="Arial"/>
          <w:color w:val="000000"/>
          <w:sz w:val="20"/>
          <w:szCs w:val="20"/>
        </w:rPr>
      </w:pPr>
      <w:r>
        <w:rPr>
          <w:rFonts w:ascii="Arial" w:eastAsia="Arial" w:hAnsi="Arial" w:cs="Arial"/>
          <w:color w:val="000000"/>
          <w:sz w:val="20"/>
          <w:szCs w:val="20"/>
        </w:rPr>
        <w:t xml:space="preserve">Processing proof of debts/balance confirmations </w:t>
      </w:r>
    </w:p>
    <w:p w14:paraId="00000C41" w14:textId="77777777" w:rsidR="005862D1" w:rsidRDefault="00F03259" w:rsidP="009C0DB6">
      <w:pPr>
        <w:numPr>
          <w:ilvl w:val="1"/>
          <w:numId w:val="60"/>
        </w:numPr>
        <w:pBdr>
          <w:top w:val="nil"/>
          <w:left w:val="nil"/>
          <w:bottom w:val="nil"/>
          <w:right w:val="nil"/>
          <w:between w:val="nil"/>
        </w:pBdr>
        <w:ind w:left="2304"/>
        <w:jc w:val="both"/>
        <w:rPr>
          <w:rFonts w:ascii="Arial" w:eastAsia="Arial" w:hAnsi="Arial" w:cs="Arial"/>
          <w:color w:val="000000"/>
          <w:sz w:val="20"/>
          <w:szCs w:val="20"/>
        </w:rPr>
      </w:pPr>
      <w:r>
        <w:rPr>
          <w:rFonts w:ascii="Arial" w:eastAsia="Arial" w:hAnsi="Arial" w:cs="Arial"/>
          <w:color w:val="000000"/>
          <w:sz w:val="20"/>
          <w:szCs w:val="20"/>
        </w:rPr>
        <w:t>Assessments of proposals received including reviews of Debtor circumstances and assets, ensuring fair and sustainable returns</w:t>
      </w:r>
    </w:p>
    <w:p w14:paraId="00000C42" w14:textId="77777777" w:rsidR="005862D1" w:rsidRDefault="00F03259" w:rsidP="009C0DB6">
      <w:pPr>
        <w:numPr>
          <w:ilvl w:val="1"/>
          <w:numId w:val="60"/>
        </w:numPr>
        <w:pBdr>
          <w:top w:val="nil"/>
          <w:left w:val="nil"/>
          <w:bottom w:val="nil"/>
          <w:right w:val="nil"/>
          <w:between w:val="nil"/>
        </w:pBdr>
        <w:ind w:left="2304"/>
        <w:jc w:val="both"/>
        <w:rPr>
          <w:rFonts w:ascii="Arial" w:eastAsia="Arial" w:hAnsi="Arial" w:cs="Arial"/>
          <w:color w:val="000000"/>
          <w:sz w:val="20"/>
          <w:szCs w:val="20"/>
        </w:rPr>
      </w:pPr>
      <w:r>
        <w:rPr>
          <w:rFonts w:ascii="Arial" w:eastAsia="Arial" w:hAnsi="Arial" w:cs="Arial"/>
          <w:color w:val="000000"/>
          <w:sz w:val="20"/>
          <w:szCs w:val="20"/>
        </w:rPr>
        <w:t>Managing queries with insolvency practitioners, trustees and debt advice providers</w:t>
      </w:r>
    </w:p>
    <w:p w14:paraId="00000C43" w14:textId="77777777" w:rsidR="005862D1" w:rsidRDefault="00F03259" w:rsidP="009C0DB6">
      <w:pPr>
        <w:numPr>
          <w:ilvl w:val="1"/>
          <w:numId w:val="60"/>
        </w:numPr>
        <w:pBdr>
          <w:top w:val="nil"/>
          <w:left w:val="nil"/>
          <w:bottom w:val="nil"/>
          <w:right w:val="nil"/>
          <w:between w:val="nil"/>
        </w:pBdr>
        <w:ind w:left="2304"/>
        <w:jc w:val="both"/>
        <w:rPr>
          <w:rFonts w:ascii="Arial" w:eastAsia="Arial" w:hAnsi="Arial" w:cs="Arial"/>
          <w:color w:val="000000"/>
          <w:sz w:val="20"/>
          <w:szCs w:val="20"/>
        </w:rPr>
      </w:pPr>
      <w:r>
        <w:rPr>
          <w:rFonts w:ascii="Arial" w:eastAsia="Arial" w:hAnsi="Arial" w:cs="Arial"/>
          <w:color w:val="000000"/>
          <w:sz w:val="20"/>
          <w:szCs w:val="20"/>
        </w:rPr>
        <w:t>Negotiating on proposals according to Customer requirements</w:t>
      </w:r>
    </w:p>
    <w:p w14:paraId="00000C44" w14:textId="77777777" w:rsidR="005862D1" w:rsidRDefault="00F03259" w:rsidP="009C0DB6">
      <w:pPr>
        <w:numPr>
          <w:ilvl w:val="1"/>
          <w:numId w:val="60"/>
        </w:numPr>
        <w:pBdr>
          <w:top w:val="nil"/>
          <w:left w:val="nil"/>
          <w:bottom w:val="nil"/>
          <w:right w:val="nil"/>
          <w:between w:val="nil"/>
        </w:pBdr>
        <w:ind w:left="2304"/>
        <w:jc w:val="both"/>
        <w:rPr>
          <w:rFonts w:ascii="Arial" w:eastAsia="Arial" w:hAnsi="Arial" w:cs="Arial"/>
          <w:color w:val="000000"/>
          <w:sz w:val="20"/>
          <w:szCs w:val="20"/>
        </w:rPr>
      </w:pPr>
      <w:bookmarkStart w:id="17" w:name="_heading=h.2xcytpi" w:colFirst="0" w:colLast="0"/>
      <w:bookmarkEnd w:id="17"/>
      <w:r>
        <w:rPr>
          <w:rFonts w:ascii="Arial" w:eastAsia="Arial" w:hAnsi="Arial" w:cs="Arial"/>
          <w:color w:val="000000"/>
          <w:sz w:val="20"/>
          <w:szCs w:val="20"/>
        </w:rPr>
        <w:t xml:space="preserve">Applying Customer </w:t>
      </w:r>
      <w:proofErr w:type="spellStart"/>
      <w:r>
        <w:rPr>
          <w:rFonts w:ascii="Arial" w:eastAsia="Arial" w:hAnsi="Arial" w:cs="Arial"/>
          <w:color w:val="000000"/>
          <w:sz w:val="20"/>
          <w:szCs w:val="20"/>
        </w:rPr>
        <w:t>decisioning</w:t>
      </w:r>
      <w:proofErr w:type="spellEnd"/>
      <w:r>
        <w:rPr>
          <w:rFonts w:ascii="Arial" w:eastAsia="Arial" w:hAnsi="Arial" w:cs="Arial"/>
          <w:color w:val="000000"/>
          <w:sz w:val="20"/>
          <w:szCs w:val="20"/>
        </w:rPr>
        <w:t xml:space="preserve"> rules and modifications (where applicable and agreed with the Customer)</w:t>
      </w:r>
    </w:p>
    <w:p w14:paraId="00000C45" w14:textId="77777777" w:rsidR="005862D1" w:rsidRDefault="00F03259" w:rsidP="009C0DB6">
      <w:pPr>
        <w:numPr>
          <w:ilvl w:val="1"/>
          <w:numId w:val="60"/>
        </w:numPr>
        <w:pBdr>
          <w:top w:val="nil"/>
          <w:left w:val="nil"/>
          <w:bottom w:val="nil"/>
          <w:right w:val="nil"/>
          <w:between w:val="nil"/>
        </w:pBdr>
        <w:ind w:left="2304"/>
        <w:jc w:val="both"/>
        <w:rPr>
          <w:rFonts w:ascii="Arial" w:eastAsia="Arial" w:hAnsi="Arial" w:cs="Arial"/>
          <w:color w:val="000000"/>
          <w:sz w:val="20"/>
          <w:szCs w:val="20"/>
        </w:rPr>
      </w:pPr>
      <w:r>
        <w:rPr>
          <w:rFonts w:ascii="Arial" w:eastAsia="Arial" w:hAnsi="Arial" w:cs="Arial"/>
          <w:color w:val="000000"/>
          <w:sz w:val="20"/>
          <w:szCs w:val="20"/>
        </w:rPr>
        <w:t xml:space="preserve">Ensuring good returns that are fair and sustainable </w:t>
      </w:r>
    </w:p>
    <w:p w14:paraId="00000C46" w14:textId="77777777" w:rsidR="005862D1" w:rsidRDefault="00F03259" w:rsidP="009C0DB6">
      <w:pPr>
        <w:numPr>
          <w:ilvl w:val="1"/>
          <w:numId w:val="60"/>
        </w:numPr>
        <w:pBdr>
          <w:top w:val="nil"/>
          <w:left w:val="nil"/>
          <w:bottom w:val="nil"/>
          <w:right w:val="nil"/>
          <w:between w:val="nil"/>
        </w:pBdr>
        <w:ind w:left="2304"/>
        <w:jc w:val="both"/>
        <w:rPr>
          <w:rFonts w:ascii="Arial" w:eastAsia="Arial" w:hAnsi="Arial" w:cs="Arial"/>
          <w:color w:val="000000"/>
          <w:sz w:val="20"/>
          <w:szCs w:val="20"/>
        </w:rPr>
      </w:pPr>
      <w:r>
        <w:rPr>
          <w:rFonts w:ascii="Arial" w:eastAsia="Arial" w:hAnsi="Arial" w:cs="Arial"/>
          <w:color w:val="000000"/>
          <w:sz w:val="20"/>
          <w:szCs w:val="20"/>
        </w:rPr>
        <w:t xml:space="preserve">Using voting influence (where applicable) to reduce third party fees </w:t>
      </w:r>
    </w:p>
    <w:p w14:paraId="00000C47" w14:textId="77777777" w:rsidR="005862D1" w:rsidRDefault="00F03259" w:rsidP="009C0DB6">
      <w:pPr>
        <w:numPr>
          <w:ilvl w:val="1"/>
          <w:numId w:val="60"/>
        </w:numPr>
        <w:pBdr>
          <w:top w:val="nil"/>
          <w:left w:val="nil"/>
          <w:bottom w:val="nil"/>
          <w:right w:val="nil"/>
          <w:between w:val="nil"/>
        </w:pBdr>
        <w:ind w:left="2304"/>
        <w:jc w:val="both"/>
        <w:rPr>
          <w:rFonts w:ascii="Arial" w:eastAsia="Arial" w:hAnsi="Arial" w:cs="Arial"/>
          <w:color w:val="000000"/>
          <w:sz w:val="20"/>
          <w:szCs w:val="20"/>
        </w:rPr>
      </w:pPr>
      <w:r>
        <w:rPr>
          <w:rFonts w:ascii="Arial" w:eastAsia="Arial" w:hAnsi="Arial" w:cs="Arial"/>
          <w:color w:val="000000"/>
          <w:sz w:val="20"/>
          <w:szCs w:val="20"/>
        </w:rPr>
        <w:t xml:space="preserve">Voting or accepting/rejecting proposals on behalf of the Customer and according to Customer requirements </w:t>
      </w:r>
    </w:p>
    <w:p w14:paraId="00000C48" w14:textId="77777777" w:rsidR="005862D1" w:rsidRDefault="00F03259" w:rsidP="009C0DB6">
      <w:pPr>
        <w:numPr>
          <w:ilvl w:val="1"/>
          <w:numId w:val="60"/>
        </w:numPr>
        <w:pBdr>
          <w:top w:val="nil"/>
          <w:left w:val="nil"/>
          <w:bottom w:val="nil"/>
          <w:right w:val="nil"/>
          <w:between w:val="nil"/>
        </w:pBdr>
        <w:ind w:left="2304"/>
        <w:jc w:val="both"/>
        <w:rPr>
          <w:rFonts w:ascii="Arial" w:eastAsia="Arial" w:hAnsi="Arial" w:cs="Arial"/>
          <w:color w:val="000000"/>
          <w:sz w:val="20"/>
          <w:szCs w:val="20"/>
        </w:rPr>
      </w:pPr>
      <w:r>
        <w:rPr>
          <w:rFonts w:ascii="Arial" w:eastAsia="Arial" w:hAnsi="Arial" w:cs="Arial"/>
          <w:color w:val="000000"/>
          <w:sz w:val="20"/>
          <w:szCs w:val="20"/>
        </w:rPr>
        <w:t xml:space="preserve">Ensuring Customer voting or acceptance/rejection of proposals is validated </w:t>
      </w:r>
    </w:p>
    <w:p w14:paraId="00000C49" w14:textId="77777777" w:rsidR="005862D1" w:rsidRDefault="00F03259" w:rsidP="009C0DB6">
      <w:pPr>
        <w:numPr>
          <w:ilvl w:val="0"/>
          <w:numId w:val="58"/>
        </w:numPr>
        <w:pBdr>
          <w:top w:val="nil"/>
          <w:left w:val="nil"/>
          <w:bottom w:val="nil"/>
          <w:right w:val="nil"/>
          <w:between w:val="nil"/>
        </w:pBdr>
        <w:ind w:left="1584"/>
        <w:jc w:val="both"/>
        <w:rPr>
          <w:rFonts w:ascii="Arial" w:eastAsia="Arial" w:hAnsi="Arial" w:cs="Arial"/>
          <w:b/>
          <w:color w:val="000000"/>
          <w:sz w:val="20"/>
          <w:szCs w:val="20"/>
        </w:rPr>
      </w:pPr>
      <w:r>
        <w:rPr>
          <w:rFonts w:ascii="Arial" w:eastAsia="Arial" w:hAnsi="Arial" w:cs="Arial"/>
          <w:b/>
          <w:color w:val="000000"/>
          <w:sz w:val="20"/>
          <w:szCs w:val="20"/>
        </w:rPr>
        <w:t xml:space="preserve">Account Lifecycle Management </w:t>
      </w:r>
    </w:p>
    <w:p w14:paraId="00000C4A" w14:textId="77777777" w:rsidR="005862D1" w:rsidRDefault="00F03259" w:rsidP="009C0DB6">
      <w:pPr>
        <w:numPr>
          <w:ilvl w:val="0"/>
          <w:numId w:val="82"/>
        </w:numPr>
        <w:pBdr>
          <w:top w:val="nil"/>
          <w:left w:val="nil"/>
          <w:bottom w:val="nil"/>
          <w:right w:val="nil"/>
          <w:between w:val="nil"/>
        </w:pBdr>
        <w:ind w:left="2304"/>
        <w:jc w:val="both"/>
        <w:rPr>
          <w:rFonts w:ascii="Arial" w:eastAsia="Arial" w:hAnsi="Arial" w:cs="Arial"/>
          <w:color w:val="000000"/>
          <w:sz w:val="20"/>
          <w:szCs w:val="20"/>
        </w:rPr>
      </w:pPr>
      <w:r>
        <w:rPr>
          <w:rFonts w:ascii="Arial" w:eastAsia="Arial" w:hAnsi="Arial" w:cs="Arial"/>
          <w:color w:val="000000"/>
          <w:sz w:val="20"/>
          <w:szCs w:val="20"/>
        </w:rPr>
        <w:t>On-going management of account throughout lifecycle</w:t>
      </w:r>
    </w:p>
    <w:p w14:paraId="00000C4B" w14:textId="77777777" w:rsidR="005862D1" w:rsidRDefault="00F03259" w:rsidP="009C0DB6">
      <w:pPr>
        <w:numPr>
          <w:ilvl w:val="0"/>
          <w:numId w:val="82"/>
        </w:numPr>
        <w:pBdr>
          <w:top w:val="nil"/>
          <w:left w:val="nil"/>
          <w:bottom w:val="nil"/>
          <w:right w:val="nil"/>
          <w:between w:val="nil"/>
        </w:pBdr>
        <w:ind w:left="2304"/>
        <w:jc w:val="both"/>
        <w:rPr>
          <w:rFonts w:ascii="Arial" w:eastAsia="Arial" w:hAnsi="Arial" w:cs="Arial"/>
          <w:color w:val="000000"/>
          <w:sz w:val="20"/>
          <w:szCs w:val="20"/>
        </w:rPr>
      </w:pPr>
      <w:r>
        <w:rPr>
          <w:rFonts w:ascii="Arial" w:eastAsia="Arial" w:hAnsi="Arial" w:cs="Arial"/>
          <w:color w:val="000000"/>
          <w:sz w:val="20"/>
          <w:szCs w:val="20"/>
        </w:rPr>
        <w:t>Status updates</w:t>
      </w:r>
    </w:p>
    <w:p w14:paraId="00000C4C" w14:textId="77777777" w:rsidR="005862D1" w:rsidRDefault="00F03259" w:rsidP="009C0DB6">
      <w:pPr>
        <w:numPr>
          <w:ilvl w:val="0"/>
          <w:numId w:val="82"/>
        </w:numPr>
        <w:pBdr>
          <w:top w:val="nil"/>
          <w:left w:val="nil"/>
          <w:bottom w:val="nil"/>
          <w:right w:val="nil"/>
          <w:between w:val="nil"/>
        </w:pBdr>
        <w:ind w:left="2304"/>
        <w:jc w:val="both"/>
        <w:rPr>
          <w:rFonts w:ascii="Arial" w:eastAsia="Arial" w:hAnsi="Arial" w:cs="Arial"/>
          <w:color w:val="000000"/>
          <w:sz w:val="20"/>
          <w:szCs w:val="20"/>
        </w:rPr>
      </w:pPr>
      <w:r>
        <w:rPr>
          <w:rFonts w:ascii="Arial" w:eastAsia="Arial" w:hAnsi="Arial" w:cs="Arial"/>
          <w:color w:val="000000"/>
          <w:sz w:val="20"/>
          <w:szCs w:val="20"/>
        </w:rPr>
        <w:t xml:space="preserve">Exceptions and query management </w:t>
      </w:r>
    </w:p>
    <w:p w14:paraId="00000C4D" w14:textId="77777777" w:rsidR="005862D1" w:rsidRDefault="00F03259" w:rsidP="009C0DB6">
      <w:pPr>
        <w:numPr>
          <w:ilvl w:val="0"/>
          <w:numId w:val="82"/>
        </w:numPr>
        <w:pBdr>
          <w:top w:val="nil"/>
          <w:left w:val="nil"/>
          <w:bottom w:val="nil"/>
          <w:right w:val="nil"/>
          <w:between w:val="nil"/>
        </w:pBdr>
        <w:ind w:left="2304"/>
        <w:jc w:val="both"/>
        <w:rPr>
          <w:rFonts w:ascii="Arial" w:eastAsia="Arial" w:hAnsi="Arial" w:cs="Arial"/>
          <w:color w:val="000000"/>
          <w:sz w:val="20"/>
          <w:szCs w:val="20"/>
        </w:rPr>
      </w:pPr>
      <w:r>
        <w:rPr>
          <w:rFonts w:ascii="Arial" w:eastAsia="Arial" w:hAnsi="Arial" w:cs="Arial"/>
          <w:color w:val="000000"/>
          <w:sz w:val="20"/>
          <w:szCs w:val="20"/>
        </w:rPr>
        <w:t>Account-level reconciliation with insolvency practitioners, trustees, debt advice providers and Customers</w:t>
      </w:r>
    </w:p>
    <w:p w14:paraId="00000C4E" w14:textId="77777777" w:rsidR="005862D1" w:rsidRDefault="00F03259" w:rsidP="009C0DB6">
      <w:pPr>
        <w:numPr>
          <w:ilvl w:val="0"/>
          <w:numId w:val="82"/>
        </w:numPr>
        <w:pBdr>
          <w:top w:val="nil"/>
          <w:left w:val="nil"/>
          <w:bottom w:val="nil"/>
          <w:right w:val="nil"/>
          <w:between w:val="nil"/>
        </w:pBdr>
        <w:ind w:left="2304"/>
        <w:jc w:val="both"/>
        <w:rPr>
          <w:rFonts w:ascii="Arial" w:eastAsia="Arial" w:hAnsi="Arial" w:cs="Arial"/>
          <w:color w:val="000000"/>
          <w:sz w:val="20"/>
          <w:szCs w:val="20"/>
        </w:rPr>
      </w:pPr>
      <w:r>
        <w:rPr>
          <w:rFonts w:ascii="Arial" w:eastAsia="Arial" w:hAnsi="Arial" w:cs="Arial"/>
          <w:color w:val="000000"/>
          <w:sz w:val="20"/>
          <w:szCs w:val="20"/>
        </w:rPr>
        <w:t>Managing variations to proposal terms</w:t>
      </w:r>
    </w:p>
    <w:p w14:paraId="00000C4F" w14:textId="77777777" w:rsidR="005862D1" w:rsidRDefault="00F03259" w:rsidP="009C0DB6">
      <w:pPr>
        <w:numPr>
          <w:ilvl w:val="0"/>
          <w:numId w:val="82"/>
        </w:numPr>
        <w:pBdr>
          <w:top w:val="nil"/>
          <w:left w:val="nil"/>
          <w:bottom w:val="nil"/>
          <w:right w:val="nil"/>
          <w:between w:val="nil"/>
        </w:pBdr>
        <w:ind w:left="2304"/>
        <w:jc w:val="both"/>
        <w:rPr>
          <w:rFonts w:ascii="Arial" w:eastAsia="Arial" w:hAnsi="Arial" w:cs="Arial"/>
          <w:color w:val="000000"/>
          <w:sz w:val="20"/>
          <w:szCs w:val="20"/>
        </w:rPr>
      </w:pPr>
      <w:r>
        <w:rPr>
          <w:rFonts w:ascii="Arial" w:eastAsia="Arial" w:hAnsi="Arial" w:cs="Arial"/>
          <w:color w:val="000000"/>
          <w:sz w:val="20"/>
          <w:szCs w:val="20"/>
        </w:rPr>
        <w:t>Evaluating actual returns against expected returns at point of account closure and querying exceptions</w:t>
      </w:r>
    </w:p>
    <w:p w14:paraId="00000C50" w14:textId="77777777" w:rsidR="005862D1" w:rsidRDefault="00F03259">
      <w:pPr>
        <w:numPr>
          <w:ilvl w:val="0"/>
          <w:numId w:val="82"/>
        </w:numPr>
        <w:pBdr>
          <w:top w:val="nil"/>
          <w:left w:val="nil"/>
          <w:bottom w:val="nil"/>
          <w:right w:val="nil"/>
          <w:between w:val="nil"/>
        </w:pBdr>
        <w:ind w:left="2304"/>
        <w:rPr>
          <w:rFonts w:ascii="Arial" w:eastAsia="Arial" w:hAnsi="Arial" w:cs="Arial"/>
          <w:color w:val="000000"/>
          <w:sz w:val="20"/>
          <w:szCs w:val="20"/>
        </w:rPr>
      </w:pPr>
      <w:r>
        <w:rPr>
          <w:rFonts w:ascii="Arial" w:eastAsia="Arial" w:hAnsi="Arial" w:cs="Arial"/>
          <w:color w:val="000000"/>
          <w:sz w:val="20"/>
          <w:szCs w:val="20"/>
        </w:rPr>
        <w:t>Notifying Customers of completions, discharges, no longer dealings or failures according to processing and file requirements agreed with the Customer.</w:t>
      </w:r>
    </w:p>
    <w:p w14:paraId="00000C51" w14:textId="77777777" w:rsidR="005862D1" w:rsidRDefault="00F03259">
      <w:pPr>
        <w:numPr>
          <w:ilvl w:val="0"/>
          <w:numId w:val="58"/>
        </w:numPr>
        <w:pBdr>
          <w:top w:val="nil"/>
          <w:left w:val="nil"/>
          <w:bottom w:val="nil"/>
          <w:right w:val="nil"/>
          <w:between w:val="nil"/>
        </w:pBdr>
        <w:ind w:left="1584"/>
        <w:rPr>
          <w:rFonts w:ascii="Arial" w:eastAsia="Arial" w:hAnsi="Arial" w:cs="Arial"/>
          <w:b/>
          <w:color w:val="000000"/>
          <w:sz w:val="20"/>
          <w:szCs w:val="20"/>
        </w:rPr>
      </w:pPr>
      <w:r>
        <w:rPr>
          <w:rFonts w:ascii="Arial" w:eastAsia="Arial" w:hAnsi="Arial" w:cs="Arial"/>
          <w:b/>
          <w:color w:val="000000"/>
          <w:sz w:val="20"/>
          <w:szCs w:val="20"/>
        </w:rPr>
        <w:t>Payment Processing</w:t>
      </w:r>
    </w:p>
    <w:p w14:paraId="00000C52" w14:textId="77777777" w:rsidR="005862D1" w:rsidRDefault="00F03259">
      <w:pPr>
        <w:numPr>
          <w:ilvl w:val="0"/>
          <w:numId w:val="83"/>
        </w:numPr>
        <w:pBdr>
          <w:top w:val="nil"/>
          <w:left w:val="nil"/>
          <w:bottom w:val="nil"/>
          <w:right w:val="nil"/>
          <w:between w:val="nil"/>
        </w:pBdr>
        <w:ind w:left="2304"/>
        <w:rPr>
          <w:rFonts w:ascii="Arial" w:eastAsia="Arial" w:hAnsi="Arial" w:cs="Arial"/>
          <w:color w:val="000000"/>
          <w:sz w:val="20"/>
          <w:szCs w:val="20"/>
        </w:rPr>
      </w:pPr>
      <w:r>
        <w:rPr>
          <w:rFonts w:ascii="Arial" w:eastAsia="Arial" w:hAnsi="Arial" w:cs="Arial"/>
          <w:color w:val="000000"/>
          <w:sz w:val="20"/>
          <w:szCs w:val="20"/>
        </w:rPr>
        <w:t xml:space="preserve">Complex payment management </w:t>
      </w:r>
    </w:p>
    <w:p w14:paraId="00000C53" w14:textId="77777777" w:rsidR="005862D1" w:rsidRDefault="00F03259">
      <w:pPr>
        <w:numPr>
          <w:ilvl w:val="0"/>
          <w:numId w:val="83"/>
        </w:numPr>
        <w:pBdr>
          <w:top w:val="nil"/>
          <w:left w:val="nil"/>
          <w:bottom w:val="nil"/>
          <w:right w:val="nil"/>
          <w:between w:val="nil"/>
        </w:pBdr>
        <w:ind w:left="2304"/>
        <w:rPr>
          <w:rFonts w:ascii="Arial" w:eastAsia="Arial" w:hAnsi="Arial" w:cs="Arial"/>
          <w:color w:val="000000"/>
          <w:sz w:val="20"/>
          <w:szCs w:val="20"/>
        </w:rPr>
      </w:pPr>
      <w:r>
        <w:rPr>
          <w:rFonts w:ascii="Arial" w:eastAsia="Arial" w:hAnsi="Arial" w:cs="Arial"/>
          <w:color w:val="000000"/>
          <w:sz w:val="20"/>
          <w:szCs w:val="20"/>
        </w:rPr>
        <w:t>Regular distribution to Customers according to processing, invoice and file requirements agreed with the Customer.</w:t>
      </w:r>
    </w:p>
    <w:p w14:paraId="00000C54" w14:textId="77777777" w:rsidR="005862D1" w:rsidRDefault="00F03259">
      <w:pPr>
        <w:numPr>
          <w:ilvl w:val="0"/>
          <w:numId w:val="83"/>
        </w:numPr>
        <w:pBdr>
          <w:top w:val="nil"/>
          <w:left w:val="nil"/>
          <w:bottom w:val="nil"/>
          <w:right w:val="nil"/>
          <w:between w:val="nil"/>
        </w:pBdr>
        <w:ind w:left="2304"/>
        <w:rPr>
          <w:rFonts w:ascii="Arial" w:eastAsia="Arial" w:hAnsi="Arial" w:cs="Arial"/>
          <w:color w:val="000000"/>
          <w:sz w:val="20"/>
          <w:szCs w:val="20"/>
        </w:rPr>
      </w:pPr>
      <w:r>
        <w:rPr>
          <w:rFonts w:ascii="Arial" w:eastAsia="Arial" w:hAnsi="Arial" w:cs="Arial"/>
          <w:color w:val="000000"/>
          <w:sz w:val="20"/>
          <w:szCs w:val="20"/>
        </w:rPr>
        <w:t xml:space="preserve">Maximisation of portfolio liquidation through regular payment reconciliation and active management of portfolio performance with insolvency practitioners, trustees and debt advice providers </w:t>
      </w:r>
    </w:p>
    <w:p w14:paraId="00000C55" w14:textId="77777777" w:rsidR="005862D1" w:rsidRDefault="00F03259">
      <w:pPr>
        <w:numPr>
          <w:ilvl w:val="0"/>
          <w:numId w:val="58"/>
        </w:numPr>
        <w:pBdr>
          <w:top w:val="nil"/>
          <w:left w:val="nil"/>
          <w:bottom w:val="nil"/>
          <w:right w:val="nil"/>
          <w:between w:val="nil"/>
        </w:pBdr>
        <w:ind w:left="1584"/>
        <w:rPr>
          <w:rFonts w:ascii="Arial" w:eastAsia="Arial" w:hAnsi="Arial" w:cs="Arial"/>
          <w:b/>
          <w:color w:val="000000"/>
          <w:sz w:val="20"/>
          <w:szCs w:val="20"/>
        </w:rPr>
      </w:pPr>
      <w:r>
        <w:rPr>
          <w:rFonts w:ascii="Arial" w:eastAsia="Arial" w:hAnsi="Arial" w:cs="Arial"/>
          <w:b/>
          <w:color w:val="000000"/>
          <w:sz w:val="20"/>
          <w:szCs w:val="20"/>
        </w:rPr>
        <w:t>Assurance and Oversight</w:t>
      </w:r>
    </w:p>
    <w:p w14:paraId="00000C56" w14:textId="77777777" w:rsidR="005862D1" w:rsidRDefault="00F03259">
      <w:pPr>
        <w:numPr>
          <w:ilvl w:val="0"/>
          <w:numId w:val="68"/>
        </w:numPr>
        <w:pBdr>
          <w:top w:val="nil"/>
          <w:left w:val="nil"/>
          <w:bottom w:val="nil"/>
          <w:right w:val="nil"/>
          <w:between w:val="nil"/>
        </w:pBdr>
        <w:ind w:left="2304"/>
        <w:rPr>
          <w:rFonts w:ascii="Arial" w:eastAsia="Arial" w:hAnsi="Arial" w:cs="Arial"/>
          <w:color w:val="000000"/>
          <w:sz w:val="20"/>
          <w:szCs w:val="20"/>
        </w:rPr>
      </w:pPr>
      <w:r>
        <w:rPr>
          <w:rFonts w:ascii="Arial" w:eastAsia="Arial" w:hAnsi="Arial" w:cs="Arial"/>
          <w:color w:val="000000"/>
          <w:sz w:val="20"/>
          <w:szCs w:val="20"/>
        </w:rPr>
        <w:t xml:space="preserve">Full audit trails including reports on </w:t>
      </w:r>
      <w:proofErr w:type="spellStart"/>
      <w:r>
        <w:rPr>
          <w:rFonts w:ascii="Arial" w:eastAsia="Arial" w:hAnsi="Arial" w:cs="Arial"/>
          <w:color w:val="000000"/>
          <w:sz w:val="20"/>
          <w:szCs w:val="20"/>
        </w:rPr>
        <w:t>decisioning</w:t>
      </w:r>
      <w:proofErr w:type="spellEnd"/>
      <w:r>
        <w:rPr>
          <w:rFonts w:ascii="Arial" w:eastAsia="Arial" w:hAnsi="Arial" w:cs="Arial"/>
          <w:color w:val="000000"/>
          <w:sz w:val="20"/>
          <w:szCs w:val="20"/>
        </w:rPr>
        <w:t xml:space="preserve"> at account level </w:t>
      </w:r>
    </w:p>
    <w:p w14:paraId="00000C57" w14:textId="77777777" w:rsidR="005862D1" w:rsidRDefault="00F03259">
      <w:pPr>
        <w:numPr>
          <w:ilvl w:val="0"/>
          <w:numId w:val="68"/>
        </w:numPr>
        <w:pBdr>
          <w:top w:val="nil"/>
          <w:left w:val="nil"/>
          <w:bottom w:val="nil"/>
          <w:right w:val="nil"/>
          <w:between w:val="nil"/>
        </w:pBdr>
        <w:ind w:left="2304"/>
        <w:rPr>
          <w:rFonts w:ascii="Arial" w:eastAsia="Arial" w:hAnsi="Arial" w:cs="Arial"/>
          <w:color w:val="000000"/>
          <w:sz w:val="20"/>
          <w:szCs w:val="20"/>
        </w:rPr>
      </w:pPr>
      <w:r>
        <w:rPr>
          <w:rFonts w:ascii="Arial" w:eastAsia="Arial" w:hAnsi="Arial" w:cs="Arial"/>
          <w:color w:val="000000"/>
          <w:sz w:val="20"/>
          <w:szCs w:val="20"/>
        </w:rPr>
        <w:t>Management Information and bespoke reports on portfolio performance</w:t>
      </w:r>
    </w:p>
    <w:p w14:paraId="00000C58" w14:textId="77777777" w:rsidR="005862D1" w:rsidRDefault="00F03259">
      <w:pPr>
        <w:numPr>
          <w:ilvl w:val="0"/>
          <w:numId w:val="68"/>
        </w:numPr>
        <w:pBdr>
          <w:top w:val="nil"/>
          <w:left w:val="nil"/>
          <w:bottom w:val="nil"/>
          <w:right w:val="nil"/>
          <w:between w:val="nil"/>
        </w:pBdr>
        <w:ind w:left="2304"/>
        <w:rPr>
          <w:rFonts w:ascii="Arial" w:eastAsia="Arial" w:hAnsi="Arial" w:cs="Arial"/>
          <w:color w:val="000000"/>
          <w:sz w:val="20"/>
          <w:szCs w:val="20"/>
        </w:rPr>
      </w:pPr>
      <w:r>
        <w:rPr>
          <w:rFonts w:ascii="Arial" w:eastAsia="Arial" w:hAnsi="Arial" w:cs="Arial"/>
          <w:color w:val="000000"/>
          <w:sz w:val="20"/>
          <w:szCs w:val="20"/>
        </w:rPr>
        <w:t>Oversight of third parties; trustees, insolvency practitioners or debt advice providers</w:t>
      </w:r>
    </w:p>
    <w:p w14:paraId="00000C59" w14:textId="77777777" w:rsidR="005862D1" w:rsidRDefault="00F03259">
      <w:pPr>
        <w:numPr>
          <w:ilvl w:val="0"/>
          <w:numId w:val="68"/>
        </w:numPr>
        <w:pBdr>
          <w:top w:val="nil"/>
          <w:left w:val="nil"/>
          <w:bottom w:val="nil"/>
          <w:right w:val="nil"/>
          <w:between w:val="nil"/>
        </w:pBdr>
        <w:ind w:left="2304"/>
        <w:rPr>
          <w:rFonts w:ascii="Arial" w:eastAsia="Arial" w:hAnsi="Arial" w:cs="Arial"/>
          <w:color w:val="000000"/>
          <w:sz w:val="20"/>
          <w:szCs w:val="20"/>
        </w:rPr>
      </w:pPr>
      <w:r>
        <w:rPr>
          <w:rFonts w:ascii="Arial" w:eastAsia="Arial" w:hAnsi="Arial" w:cs="Arial"/>
          <w:color w:val="000000"/>
          <w:sz w:val="20"/>
          <w:szCs w:val="20"/>
        </w:rPr>
        <w:t xml:space="preserve">Quality management assurance </w:t>
      </w:r>
    </w:p>
    <w:p w14:paraId="00000C5A" w14:textId="77777777" w:rsidR="005862D1" w:rsidRDefault="005862D1">
      <w:pPr>
        <w:tabs>
          <w:tab w:val="left" w:pos="993"/>
        </w:tabs>
        <w:rPr>
          <w:rFonts w:ascii="Arial" w:eastAsia="Arial" w:hAnsi="Arial" w:cs="Arial"/>
          <w:b/>
          <w:sz w:val="20"/>
          <w:szCs w:val="20"/>
        </w:rPr>
      </w:pPr>
    </w:p>
    <w:p w14:paraId="00000C5B" w14:textId="77777777" w:rsidR="005862D1" w:rsidRDefault="00F03259" w:rsidP="0071620E">
      <w:pPr>
        <w:numPr>
          <w:ilvl w:val="1"/>
          <w:numId w:val="95"/>
        </w:numPr>
        <w:pBdr>
          <w:top w:val="nil"/>
          <w:left w:val="nil"/>
          <w:bottom w:val="nil"/>
          <w:right w:val="nil"/>
          <w:between w:val="nil"/>
        </w:pBdr>
        <w:tabs>
          <w:tab w:val="left" w:pos="993"/>
        </w:tabs>
        <w:rPr>
          <w:rFonts w:ascii="Arial" w:eastAsia="Arial" w:hAnsi="Arial" w:cs="Arial"/>
          <w:b/>
          <w:color w:val="000000"/>
          <w:sz w:val="20"/>
          <w:szCs w:val="20"/>
        </w:rPr>
      </w:pPr>
      <w:r>
        <w:rPr>
          <w:rFonts w:ascii="Arial" w:eastAsia="Arial" w:hAnsi="Arial" w:cs="Arial"/>
          <w:color w:val="000000"/>
          <w:sz w:val="20"/>
          <w:szCs w:val="20"/>
        </w:rPr>
        <w:t>For Bankruptcy portfolio management the Supplier or Sub-contractors should manage voting/nomination of a Trustee. This should be managed according to Customer requirements and could involve a panel of Trustees or a direct appointment.</w:t>
      </w:r>
    </w:p>
    <w:p w14:paraId="00000C5C" w14:textId="77777777" w:rsidR="005862D1" w:rsidRDefault="005862D1">
      <w:pPr>
        <w:pBdr>
          <w:top w:val="nil"/>
          <w:left w:val="nil"/>
          <w:bottom w:val="nil"/>
          <w:right w:val="nil"/>
          <w:between w:val="nil"/>
        </w:pBdr>
        <w:tabs>
          <w:tab w:val="left" w:pos="993"/>
        </w:tabs>
        <w:ind w:left="792" w:hanging="720"/>
        <w:rPr>
          <w:rFonts w:ascii="Arial" w:eastAsia="Arial" w:hAnsi="Arial" w:cs="Arial"/>
          <w:b/>
          <w:color w:val="000000"/>
          <w:sz w:val="20"/>
          <w:szCs w:val="20"/>
        </w:rPr>
      </w:pPr>
    </w:p>
    <w:p w14:paraId="00000C5D" w14:textId="371CE07F" w:rsidR="005862D1" w:rsidRDefault="00F03259" w:rsidP="00B63ED4">
      <w:pPr>
        <w:numPr>
          <w:ilvl w:val="1"/>
          <w:numId w:val="95"/>
        </w:numPr>
        <w:pBdr>
          <w:top w:val="nil"/>
          <w:left w:val="nil"/>
          <w:bottom w:val="nil"/>
          <w:right w:val="nil"/>
          <w:between w:val="nil"/>
        </w:pBdr>
        <w:tabs>
          <w:tab w:val="left" w:pos="993"/>
        </w:tabs>
        <w:jc w:val="both"/>
        <w:rPr>
          <w:rFonts w:ascii="Arial" w:eastAsia="Arial" w:hAnsi="Arial" w:cs="Arial"/>
          <w:b/>
          <w:color w:val="000000"/>
          <w:sz w:val="20"/>
          <w:szCs w:val="20"/>
        </w:rPr>
      </w:pPr>
      <w:r>
        <w:rPr>
          <w:rFonts w:ascii="Arial" w:eastAsia="Arial" w:hAnsi="Arial" w:cs="Arial"/>
          <w:color w:val="000000"/>
          <w:sz w:val="20"/>
          <w:szCs w:val="20"/>
        </w:rPr>
        <w:t xml:space="preserve">In 2017 the implementation of a breathing space and a statutory debt repayment plan in the UK featured as a Governmental manifesto commitment. It aims to give people in problem debt the opportunity to take control of their finances and put them on a sustainable footing. The Treasury have confirmed that Government will lay before Parliament new regulations to implement a statutory Breathing Space in early 2021. A statutory </w:t>
      </w:r>
      <w:r w:rsidR="00BD304D">
        <w:rPr>
          <w:rFonts w:ascii="Arial" w:eastAsia="Arial" w:hAnsi="Arial" w:cs="Arial"/>
          <w:color w:val="000000"/>
          <w:sz w:val="20"/>
          <w:szCs w:val="20"/>
        </w:rPr>
        <w:t>d</w:t>
      </w:r>
      <w:r>
        <w:rPr>
          <w:rFonts w:ascii="Arial" w:eastAsia="Arial" w:hAnsi="Arial" w:cs="Arial"/>
          <w:color w:val="000000"/>
          <w:sz w:val="20"/>
          <w:szCs w:val="20"/>
        </w:rPr>
        <w:t xml:space="preserve">ebt </w:t>
      </w:r>
      <w:r w:rsidR="00BD304D">
        <w:rPr>
          <w:rFonts w:ascii="Arial" w:eastAsia="Arial" w:hAnsi="Arial" w:cs="Arial"/>
          <w:color w:val="000000"/>
          <w:sz w:val="20"/>
          <w:szCs w:val="20"/>
        </w:rPr>
        <w:t>r</w:t>
      </w:r>
      <w:r>
        <w:rPr>
          <w:rFonts w:ascii="Arial" w:eastAsia="Arial" w:hAnsi="Arial" w:cs="Arial"/>
          <w:color w:val="000000"/>
          <w:sz w:val="20"/>
          <w:szCs w:val="20"/>
        </w:rPr>
        <w:t xml:space="preserve">epayment </w:t>
      </w:r>
      <w:r w:rsidR="00BD304D">
        <w:rPr>
          <w:rFonts w:ascii="Arial" w:eastAsia="Arial" w:hAnsi="Arial" w:cs="Arial"/>
          <w:color w:val="000000"/>
          <w:sz w:val="20"/>
          <w:szCs w:val="20"/>
        </w:rPr>
        <w:t>p</w:t>
      </w:r>
      <w:r>
        <w:rPr>
          <w:rFonts w:ascii="Arial" w:eastAsia="Arial" w:hAnsi="Arial" w:cs="Arial"/>
          <w:color w:val="000000"/>
          <w:sz w:val="20"/>
          <w:szCs w:val="20"/>
        </w:rPr>
        <w:t xml:space="preserve">lan will be developed to a longer timetable. If approval of the Regulations occurs during </w:t>
      </w:r>
      <w:r w:rsidRPr="00BD304D">
        <w:rPr>
          <w:rFonts w:ascii="Arial" w:eastAsia="Arial" w:hAnsi="Arial" w:cs="Arial"/>
          <w:color w:val="000000"/>
          <w:sz w:val="20"/>
          <w:szCs w:val="20"/>
        </w:rPr>
        <w:t xml:space="preserve">the </w:t>
      </w:r>
      <w:r w:rsidRPr="00B63ED4">
        <w:rPr>
          <w:rFonts w:ascii="Arial" w:eastAsia="Arial" w:hAnsi="Arial" w:cs="Arial"/>
          <w:color w:val="000000"/>
          <w:sz w:val="20"/>
          <w:szCs w:val="20"/>
        </w:rPr>
        <w:t>Framework Term</w:t>
      </w:r>
      <w:r w:rsidRPr="00BD304D">
        <w:rPr>
          <w:rFonts w:ascii="Arial" w:eastAsia="Arial" w:hAnsi="Arial" w:cs="Arial"/>
          <w:color w:val="000000"/>
          <w:sz w:val="20"/>
          <w:szCs w:val="20"/>
        </w:rPr>
        <w:t xml:space="preserve"> the Supplier shall</w:t>
      </w:r>
      <w:r>
        <w:rPr>
          <w:rFonts w:ascii="Arial" w:eastAsia="Arial" w:hAnsi="Arial" w:cs="Arial"/>
          <w:color w:val="000000"/>
          <w:sz w:val="20"/>
          <w:szCs w:val="20"/>
        </w:rPr>
        <w:t>:</w:t>
      </w:r>
    </w:p>
    <w:p w14:paraId="00000C5E" w14:textId="69DD2F9E" w:rsidR="005862D1" w:rsidRDefault="00F03259" w:rsidP="00B63ED4">
      <w:pPr>
        <w:numPr>
          <w:ilvl w:val="0"/>
          <w:numId w:val="53"/>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lastRenderedPageBreak/>
        <w:t>Provide a Service where the Supplier interacts with the Insolvency Service communication mechanism (e.g. a Breathing Space Register) to obtain and react upon information in relation to Debtor’s entry and exit of Breathing Space or the Statutory Debt Repayment Plan. To clarify this should only be available where the Regulations permit a Supplier/</w:t>
      </w:r>
      <w:r w:rsidR="00BD304D">
        <w:rPr>
          <w:rFonts w:ascii="Arial" w:eastAsia="Arial" w:hAnsi="Arial" w:cs="Arial"/>
          <w:color w:val="000000"/>
          <w:sz w:val="20"/>
          <w:szCs w:val="20"/>
        </w:rPr>
        <w:t>S</w:t>
      </w:r>
      <w:r>
        <w:rPr>
          <w:rFonts w:ascii="Arial" w:eastAsia="Arial" w:hAnsi="Arial" w:cs="Arial"/>
          <w:color w:val="000000"/>
          <w:sz w:val="20"/>
          <w:szCs w:val="20"/>
        </w:rPr>
        <w:t xml:space="preserve">ub-contractor to access information regarding the individuals owing debt(s) to the Customer. </w:t>
      </w:r>
    </w:p>
    <w:p w14:paraId="00000C5F" w14:textId="77777777" w:rsidR="005862D1" w:rsidRDefault="00F03259" w:rsidP="00B63ED4">
      <w:pPr>
        <w:numPr>
          <w:ilvl w:val="0"/>
          <w:numId w:val="53"/>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React to any notification of Breathing Space or entry into a Statutory Debt Repayment Plan whether directly by the Insolvency Service, from the Customer or from the Debtor. </w:t>
      </w:r>
    </w:p>
    <w:p w14:paraId="00000C60" w14:textId="77777777" w:rsidR="005862D1" w:rsidRDefault="00F03259" w:rsidP="00B63ED4">
      <w:pPr>
        <w:numPr>
          <w:ilvl w:val="0"/>
          <w:numId w:val="53"/>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Ensure that collection strategies fully comply with the regulations and that the functionality is in place to immediately cease collection activity at any point during the Account lifecycle for a set period of time, upon notification of a Debtor’s entry into Breathing Space. </w:t>
      </w:r>
    </w:p>
    <w:p w14:paraId="00000C61" w14:textId="606594F3" w:rsidR="005862D1" w:rsidRDefault="00F03259" w:rsidP="00B63ED4">
      <w:pPr>
        <w:numPr>
          <w:ilvl w:val="0"/>
          <w:numId w:val="53"/>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Comply with any further requirements in relation to Breathing Space as agreed within </w:t>
      </w:r>
      <w:r w:rsidRPr="00B63ED4">
        <w:rPr>
          <w:rFonts w:ascii="Arial" w:eastAsia="Arial" w:hAnsi="Arial" w:cs="Arial"/>
          <w:color w:val="000000"/>
          <w:sz w:val="20"/>
          <w:szCs w:val="20"/>
        </w:rPr>
        <w:t xml:space="preserve">Call-Off Agreements or </w:t>
      </w:r>
      <w:r w:rsidR="00BD304D">
        <w:rPr>
          <w:rFonts w:ascii="Arial" w:eastAsia="Arial" w:hAnsi="Arial" w:cs="Arial"/>
          <w:color w:val="000000"/>
          <w:sz w:val="20"/>
          <w:szCs w:val="20"/>
        </w:rPr>
        <w:t xml:space="preserve">under </w:t>
      </w:r>
      <w:r w:rsidR="00BD304D" w:rsidRPr="00BD304D">
        <w:rPr>
          <w:rFonts w:ascii="Arial" w:eastAsia="Arial" w:hAnsi="Arial" w:cs="Arial"/>
          <w:color w:val="000000"/>
          <w:sz w:val="20"/>
          <w:szCs w:val="20"/>
        </w:rPr>
        <w:t xml:space="preserve">the </w:t>
      </w:r>
      <w:r w:rsidRPr="00B63ED4">
        <w:rPr>
          <w:rFonts w:ascii="Arial" w:eastAsia="Arial" w:hAnsi="Arial" w:cs="Arial"/>
          <w:color w:val="000000"/>
          <w:sz w:val="20"/>
          <w:szCs w:val="20"/>
        </w:rPr>
        <w:t>Change</w:t>
      </w:r>
      <w:r w:rsidRPr="00BD304D">
        <w:rPr>
          <w:rFonts w:ascii="Arial" w:eastAsia="Arial" w:hAnsi="Arial" w:cs="Arial"/>
          <w:color w:val="000000"/>
          <w:sz w:val="20"/>
          <w:szCs w:val="20"/>
        </w:rPr>
        <w:t xml:space="preserve"> </w:t>
      </w:r>
      <w:r w:rsidR="00BD304D">
        <w:rPr>
          <w:rFonts w:ascii="Arial" w:eastAsia="Arial" w:hAnsi="Arial" w:cs="Arial"/>
          <w:color w:val="000000"/>
          <w:sz w:val="20"/>
          <w:szCs w:val="20"/>
        </w:rPr>
        <w:t>Control Procedure</w:t>
      </w:r>
      <w:r>
        <w:rPr>
          <w:rFonts w:ascii="Arial" w:eastAsia="Arial" w:hAnsi="Arial" w:cs="Arial"/>
          <w:color w:val="000000"/>
          <w:sz w:val="20"/>
          <w:szCs w:val="20"/>
        </w:rPr>
        <w:t>.</w:t>
      </w:r>
    </w:p>
    <w:p w14:paraId="00000C62" w14:textId="77777777" w:rsidR="005862D1" w:rsidRDefault="005862D1">
      <w:pPr>
        <w:tabs>
          <w:tab w:val="left" w:pos="993"/>
        </w:tabs>
        <w:rPr>
          <w:rFonts w:ascii="Arial" w:eastAsia="Arial" w:hAnsi="Arial" w:cs="Arial"/>
          <w:b/>
          <w:sz w:val="20"/>
          <w:szCs w:val="20"/>
        </w:rPr>
      </w:pPr>
    </w:p>
    <w:p w14:paraId="00000C63" w14:textId="77777777" w:rsidR="005862D1" w:rsidRDefault="00F03259">
      <w:pPr>
        <w:rPr>
          <w:rFonts w:ascii="Arial" w:eastAsia="Arial" w:hAnsi="Arial" w:cs="Arial"/>
          <w:b/>
        </w:rPr>
      </w:pPr>
      <w:r w:rsidRPr="00B63ED4">
        <w:rPr>
          <w:rFonts w:ascii="Arial" w:eastAsia="Arial" w:hAnsi="Arial" w:cs="Arial"/>
          <w:sz w:val="20"/>
          <w:szCs w:val="20"/>
        </w:rPr>
        <w:t>Detailed requirements for the Service shall be outlined in the Call-Off Agreement</w:t>
      </w:r>
    </w:p>
    <w:p w14:paraId="00000C64" w14:textId="77777777" w:rsidR="005862D1" w:rsidRDefault="005862D1">
      <w:pPr>
        <w:rPr>
          <w:rFonts w:ascii="Arial" w:eastAsia="Arial" w:hAnsi="Arial" w:cs="Arial"/>
          <w:b/>
        </w:rPr>
      </w:pPr>
    </w:p>
    <w:p w14:paraId="00000C65" w14:textId="77777777" w:rsidR="005862D1" w:rsidRDefault="005862D1">
      <w:pPr>
        <w:rPr>
          <w:rFonts w:ascii="Arial" w:eastAsia="Arial" w:hAnsi="Arial" w:cs="Arial"/>
          <w:b/>
        </w:rPr>
      </w:pPr>
    </w:p>
    <w:p w14:paraId="00000C66" w14:textId="77777777" w:rsidR="005862D1" w:rsidRDefault="00F03259" w:rsidP="009C0DB6">
      <w:pPr>
        <w:numPr>
          <w:ilvl w:val="0"/>
          <w:numId w:val="95"/>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Improving Lives – Household Affordability, Financial Resilience, Benefits and Income Maximisation</w:t>
      </w:r>
    </w:p>
    <w:p w14:paraId="00000C67" w14:textId="77777777" w:rsidR="005862D1" w:rsidRDefault="005862D1">
      <w:pPr>
        <w:pBdr>
          <w:top w:val="nil"/>
          <w:left w:val="nil"/>
          <w:bottom w:val="nil"/>
          <w:right w:val="nil"/>
          <w:between w:val="nil"/>
        </w:pBdr>
        <w:ind w:left="360" w:hanging="720"/>
        <w:rPr>
          <w:rFonts w:ascii="Arial" w:eastAsia="Arial" w:hAnsi="Arial" w:cs="Arial"/>
          <w:b/>
          <w:color w:val="000000"/>
          <w:sz w:val="20"/>
          <w:szCs w:val="20"/>
          <w:highlight w:val="cyan"/>
        </w:rPr>
      </w:pPr>
    </w:p>
    <w:p w14:paraId="00000C68" w14:textId="53D8B15F" w:rsidR="005862D1" w:rsidRPr="009C0DB6" w:rsidRDefault="00F03259" w:rsidP="009C0DB6">
      <w:pPr>
        <w:numPr>
          <w:ilvl w:val="1"/>
          <w:numId w:val="95"/>
        </w:numPr>
        <w:pBdr>
          <w:top w:val="nil"/>
          <w:left w:val="nil"/>
          <w:bottom w:val="nil"/>
          <w:right w:val="nil"/>
          <w:between w:val="nil"/>
        </w:pBdr>
        <w:tabs>
          <w:tab w:val="left" w:pos="993"/>
        </w:tabs>
        <w:jc w:val="both"/>
        <w:rPr>
          <w:rFonts w:ascii="Arial" w:eastAsia="Arial" w:hAnsi="Arial" w:cs="Arial"/>
          <w:color w:val="000000"/>
          <w:sz w:val="20"/>
          <w:szCs w:val="20"/>
        </w:rPr>
      </w:pPr>
      <w:r w:rsidRPr="009C0DB6">
        <w:rPr>
          <w:rFonts w:ascii="Arial" w:eastAsia="Arial" w:hAnsi="Arial" w:cs="Arial"/>
          <w:color w:val="000000"/>
          <w:sz w:val="20"/>
          <w:szCs w:val="20"/>
        </w:rPr>
        <w:t xml:space="preserve">The Supplier shall provide unique insights into individual and household affordability for Accounts and recommend support routes available to </w:t>
      </w:r>
      <w:r w:rsidR="00B63ED4">
        <w:rPr>
          <w:rFonts w:ascii="Arial" w:eastAsia="Arial" w:hAnsi="Arial" w:cs="Arial"/>
          <w:color w:val="000000"/>
          <w:sz w:val="20"/>
          <w:szCs w:val="20"/>
        </w:rPr>
        <w:t>Debtors</w:t>
      </w:r>
      <w:r w:rsidRPr="009C0DB6">
        <w:rPr>
          <w:rFonts w:ascii="Arial" w:eastAsia="Arial" w:hAnsi="Arial" w:cs="Arial"/>
          <w:color w:val="000000"/>
          <w:sz w:val="20"/>
          <w:szCs w:val="20"/>
        </w:rPr>
        <w:t xml:space="preserve"> to help improve families’ financial resilience.</w:t>
      </w:r>
    </w:p>
    <w:p w14:paraId="00000C69" w14:textId="77777777" w:rsidR="005862D1" w:rsidRDefault="005862D1">
      <w:pPr>
        <w:pBdr>
          <w:top w:val="nil"/>
          <w:left w:val="nil"/>
          <w:bottom w:val="nil"/>
          <w:right w:val="nil"/>
          <w:between w:val="nil"/>
        </w:pBdr>
        <w:tabs>
          <w:tab w:val="left" w:pos="993"/>
        </w:tabs>
        <w:ind w:left="792" w:hanging="720"/>
        <w:rPr>
          <w:rFonts w:ascii="Arial" w:eastAsia="Arial" w:hAnsi="Arial" w:cs="Arial"/>
          <w:color w:val="000000"/>
          <w:sz w:val="20"/>
          <w:szCs w:val="20"/>
        </w:rPr>
      </w:pPr>
    </w:p>
    <w:p w14:paraId="00000C6A" w14:textId="77777777" w:rsidR="005862D1" w:rsidRDefault="00F03259" w:rsidP="009C0DB6">
      <w:pPr>
        <w:numPr>
          <w:ilvl w:val="1"/>
          <w:numId w:val="95"/>
        </w:numPr>
        <w:pBdr>
          <w:top w:val="nil"/>
          <w:left w:val="nil"/>
          <w:bottom w:val="nil"/>
          <w:right w:val="nil"/>
          <w:between w:val="nil"/>
        </w:pBdr>
        <w:tabs>
          <w:tab w:val="left" w:pos="993"/>
        </w:tabs>
        <w:jc w:val="both"/>
        <w:rPr>
          <w:rFonts w:ascii="Arial" w:eastAsia="Arial" w:hAnsi="Arial" w:cs="Arial"/>
          <w:color w:val="000000"/>
          <w:sz w:val="20"/>
          <w:szCs w:val="20"/>
        </w:rPr>
      </w:pPr>
      <w:r>
        <w:rPr>
          <w:rFonts w:ascii="Arial" w:eastAsia="Arial" w:hAnsi="Arial" w:cs="Arial"/>
          <w:color w:val="000000"/>
          <w:sz w:val="20"/>
          <w:szCs w:val="20"/>
        </w:rPr>
        <w:t xml:space="preserve">The Supplier shall facilitate the creation of unique data reports which focus on individual and household affordability data, this should utilise data available to the Supplier and the Customer and any external sources (where applicable). Data analysis and data source fields should include, where available, the following: </w:t>
      </w:r>
    </w:p>
    <w:p w14:paraId="00000C6B" w14:textId="77777777" w:rsidR="005862D1" w:rsidRDefault="005862D1">
      <w:pPr>
        <w:pBdr>
          <w:top w:val="nil"/>
          <w:left w:val="nil"/>
          <w:bottom w:val="nil"/>
          <w:right w:val="nil"/>
          <w:between w:val="nil"/>
        </w:pBdr>
        <w:tabs>
          <w:tab w:val="left" w:pos="993"/>
        </w:tabs>
        <w:ind w:left="792" w:hanging="720"/>
        <w:rPr>
          <w:rFonts w:ascii="Arial" w:eastAsia="Arial" w:hAnsi="Arial" w:cs="Arial"/>
          <w:color w:val="000000"/>
          <w:sz w:val="20"/>
          <w:szCs w:val="20"/>
        </w:rPr>
      </w:pPr>
    </w:p>
    <w:tbl>
      <w:tblPr>
        <w:tblW w:w="901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3539"/>
        <w:gridCol w:w="5471"/>
      </w:tblGrid>
      <w:tr w:rsidR="005862D1" w14:paraId="7DAEE6ED" w14:textId="77777777">
        <w:trPr>
          <w:trHeight w:val="235"/>
        </w:trPr>
        <w:tc>
          <w:tcPr>
            <w:tcW w:w="3539" w:type="dxa"/>
            <w:shd w:val="clear" w:color="auto" w:fill="D9D9D9"/>
          </w:tcPr>
          <w:p w14:paraId="00000C6C" w14:textId="77777777" w:rsidR="005862D1" w:rsidRDefault="00F03259">
            <w:pPr>
              <w:rPr>
                <w:rFonts w:ascii="Arial" w:eastAsia="Arial" w:hAnsi="Arial" w:cs="Arial"/>
                <w:b/>
                <w:sz w:val="20"/>
                <w:szCs w:val="20"/>
              </w:rPr>
            </w:pPr>
            <w:r>
              <w:rPr>
                <w:rFonts w:ascii="Arial" w:eastAsia="Arial" w:hAnsi="Arial" w:cs="Arial"/>
                <w:b/>
                <w:sz w:val="20"/>
                <w:szCs w:val="20"/>
              </w:rPr>
              <w:t>Category</w:t>
            </w:r>
          </w:p>
        </w:tc>
        <w:tc>
          <w:tcPr>
            <w:tcW w:w="5471" w:type="dxa"/>
            <w:shd w:val="clear" w:color="auto" w:fill="D9D9D9"/>
          </w:tcPr>
          <w:p w14:paraId="00000C6D" w14:textId="77777777" w:rsidR="005862D1" w:rsidRDefault="00F03259">
            <w:pPr>
              <w:rPr>
                <w:rFonts w:ascii="Arial" w:eastAsia="Arial" w:hAnsi="Arial" w:cs="Arial"/>
                <w:b/>
                <w:sz w:val="20"/>
                <w:szCs w:val="20"/>
              </w:rPr>
            </w:pPr>
            <w:r>
              <w:rPr>
                <w:rFonts w:ascii="Arial" w:eastAsia="Arial" w:hAnsi="Arial" w:cs="Arial"/>
                <w:b/>
                <w:sz w:val="20"/>
                <w:szCs w:val="20"/>
              </w:rPr>
              <w:t>Data</w:t>
            </w:r>
          </w:p>
        </w:tc>
      </w:tr>
      <w:tr w:rsidR="005862D1" w14:paraId="39DE07A9" w14:textId="77777777">
        <w:tc>
          <w:tcPr>
            <w:tcW w:w="3539" w:type="dxa"/>
            <w:vMerge w:val="restart"/>
            <w:vAlign w:val="center"/>
          </w:tcPr>
          <w:p w14:paraId="00000C6E" w14:textId="77777777" w:rsidR="005862D1" w:rsidRDefault="00F03259">
            <w:pPr>
              <w:rPr>
                <w:rFonts w:ascii="Arial" w:eastAsia="Arial" w:hAnsi="Arial" w:cs="Arial"/>
                <w:sz w:val="20"/>
                <w:szCs w:val="20"/>
              </w:rPr>
            </w:pPr>
            <w:r>
              <w:rPr>
                <w:rFonts w:ascii="Arial" w:eastAsia="Arial" w:hAnsi="Arial" w:cs="Arial"/>
                <w:sz w:val="20"/>
                <w:szCs w:val="20"/>
              </w:rPr>
              <w:t>Household Data</w:t>
            </w:r>
          </w:p>
        </w:tc>
        <w:tc>
          <w:tcPr>
            <w:tcW w:w="5471" w:type="dxa"/>
            <w:vAlign w:val="center"/>
          </w:tcPr>
          <w:p w14:paraId="00000C6F" w14:textId="77777777" w:rsidR="005862D1" w:rsidRDefault="00F03259">
            <w:pPr>
              <w:rPr>
                <w:rFonts w:ascii="Arial" w:eastAsia="Arial" w:hAnsi="Arial" w:cs="Arial"/>
                <w:sz w:val="20"/>
                <w:szCs w:val="20"/>
              </w:rPr>
            </w:pPr>
            <w:r>
              <w:rPr>
                <w:rFonts w:ascii="Arial" w:eastAsia="Arial" w:hAnsi="Arial" w:cs="Arial"/>
                <w:sz w:val="20"/>
                <w:szCs w:val="20"/>
              </w:rPr>
              <w:t>Indicating the volume of people in a household including the number of credit records at an address</w:t>
            </w:r>
          </w:p>
        </w:tc>
      </w:tr>
      <w:tr w:rsidR="005862D1" w14:paraId="15D8B816" w14:textId="77777777">
        <w:trPr>
          <w:trHeight w:val="315"/>
        </w:trPr>
        <w:tc>
          <w:tcPr>
            <w:tcW w:w="3539" w:type="dxa"/>
            <w:vMerge/>
            <w:vAlign w:val="center"/>
          </w:tcPr>
          <w:p w14:paraId="00000C70"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5471" w:type="dxa"/>
            <w:vAlign w:val="center"/>
          </w:tcPr>
          <w:p w14:paraId="00000C71" w14:textId="77777777" w:rsidR="005862D1" w:rsidRDefault="00F03259">
            <w:pPr>
              <w:rPr>
                <w:rFonts w:ascii="Arial" w:eastAsia="Arial" w:hAnsi="Arial" w:cs="Arial"/>
                <w:sz w:val="20"/>
                <w:szCs w:val="20"/>
              </w:rPr>
            </w:pPr>
            <w:r>
              <w:rPr>
                <w:rFonts w:ascii="Arial" w:eastAsia="Arial" w:hAnsi="Arial" w:cs="Arial"/>
                <w:sz w:val="20"/>
                <w:szCs w:val="20"/>
              </w:rPr>
              <w:t>Relationship Status</w:t>
            </w:r>
          </w:p>
        </w:tc>
      </w:tr>
      <w:tr w:rsidR="005862D1" w14:paraId="361AE7BA" w14:textId="77777777">
        <w:tc>
          <w:tcPr>
            <w:tcW w:w="3539" w:type="dxa"/>
            <w:vMerge/>
            <w:vAlign w:val="center"/>
          </w:tcPr>
          <w:p w14:paraId="00000C72"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5471" w:type="dxa"/>
            <w:vAlign w:val="center"/>
          </w:tcPr>
          <w:p w14:paraId="00000C73" w14:textId="77777777" w:rsidR="005862D1" w:rsidRDefault="00F03259">
            <w:pPr>
              <w:rPr>
                <w:rFonts w:ascii="Arial" w:eastAsia="Arial" w:hAnsi="Arial" w:cs="Arial"/>
                <w:sz w:val="20"/>
                <w:szCs w:val="20"/>
              </w:rPr>
            </w:pPr>
            <w:r>
              <w:rPr>
                <w:rFonts w:ascii="Arial" w:eastAsia="Arial" w:hAnsi="Arial" w:cs="Arial"/>
                <w:sz w:val="20"/>
                <w:szCs w:val="20"/>
              </w:rPr>
              <w:t>Number and ages of children</w:t>
            </w:r>
          </w:p>
        </w:tc>
      </w:tr>
      <w:tr w:rsidR="005862D1" w14:paraId="4138AC34" w14:textId="77777777">
        <w:tc>
          <w:tcPr>
            <w:tcW w:w="3539" w:type="dxa"/>
            <w:vMerge/>
            <w:vAlign w:val="center"/>
          </w:tcPr>
          <w:p w14:paraId="00000C74"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5471" w:type="dxa"/>
            <w:vAlign w:val="center"/>
          </w:tcPr>
          <w:p w14:paraId="00000C75" w14:textId="77777777" w:rsidR="005862D1" w:rsidRDefault="00F03259">
            <w:pPr>
              <w:rPr>
                <w:rFonts w:ascii="Arial" w:eastAsia="Arial" w:hAnsi="Arial" w:cs="Arial"/>
                <w:sz w:val="20"/>
                <w:szCs w:val="20"/>
              </w:rPr>
            </w:pPr>
            <w:r>
              <w:rPr>
                <w:rFonts w:ascii="Arial" w:eastAsia="Arial" w:hAnsi="Arial" w:cs="Arial"/>
                <w:sz w:val="20"/>
                <w:szCs w:val="20"/>
              </w:rPr>
              <w:t>Details of other individuals financially associated with the individual</w:t>
            </w:r>
          </w:p>
        </w:tc>
      </w:tr>
      <w:tr w:rsidR="005862D1" w14:paraId="3633145E" w14:textId="77777777">
        <w:tc>
          <w:tcPr>
            <w:tcW w:w="3539" w:type="dxa"/>
            <w:vMerge/>
            <w:vAlign w:val="center"/>
          </w:tcPr>
          <w:p w14:paraId="00000C76"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5471" w:type="dxa"/>
            <w:vAlign w:val="center"/>
          </w:tcPr>
          <w:p w14:paraId="00000C77" w14:textId="77777777" w:rsidR="005862D1" w:rsidRDefault="00F03259">
            <w:pPr>
              <w:rPr>
                <w:rFonts w:ascii="Arial" w:eastAsia="Arial" w:hAnsi="Arial" w:cs="Arial"/>
                <w:sz w:val="20"/>
                <w:szCs w:val="20"/>
              </w:rPr>
            </w:pPr>
            <w:r>
              <w:rPr>
                <w:rFonts w:ascii="Arial" w:eastAsia="Arial" w:hAnsi="Arial" w:cs="Arial"/>
                <w:sz w:val="20"/>
                <w:szCs w:val="20"/>
              </w:rPr>
              <w:t>Postcode</w:t>
            </w:r>
          </w:p>
        </w:tc>
      </w:tr>
      <w:tr w:rsidR="005862D1" w14:paraId="60A12CF1" w14:textId="77777777">
        <w:tc>
          <w:tcPr>
            <w:tcW w:w="3539" w:type="dxa"/>
            <w:vMerge/>
            <w:vAlign w:val="center"/>
          </w:tcPr>
          <w:p w14:paraId="00000C78"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5471" w:type="dxa"/>
            <w:vAlign w:val="center"/>
          </w:tcPr>
          <w:p w14:paraId="00000C79" w14:textId="77777777" w:rsidR="005862D1" w:rsidRDefault="00F03259">
            <w:pPr>
              <w:rPr>
                <w:rFonts w:ascii="Arial" w:eastAsia="Arial" w:hAnsi="Arial" w:cs="Arial"/>
                <w:sz w:val="20"/>
                <w:szCs w:val="20"/>
              </w:rPr>
            </w:pPr>
            <w:r>
              <w:rPr>
                <w:rFonts w:ascii="Arial" w:eastAsia="Arial" w:hAnsi="Arial" w:cs="Arial"/>
                <w:sz w:val="20"/>
                <w:szCs w:val="20"/>
              </w:rPr>
              <w:t>Tenure Type</w:t>
            </w:r>
          </w:p>
        </w:tc>
      </w:tr>
      <w:tr w:rsidR="005862D1" w14:paraId="22460EBE" w14:textId="77777777">
        <w:trPr>
          <w:trHeight w:val="90"/>
        </w:trPr>
        <w:tc>
          <w:tcPr>
            <w:tcW w:w="3539" w:type="dxa"/>
            <w:vMerge/>
            <w:vAlign w:val="center"/>
          </w:tcPr>
          <w:p w14:paraId="00000C7A"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5471" w:type="dxa"/>
            <w:vAlign w:val="center"/>
          </w:tcPr>
          <w:p w14:paraId="00000C7B" w14:textId="77777777" w:rsidR="005862D1" w:rsidRDefault="00F03259">
            <w:pPr>
              <w:rPr>
                <w:rFonts w:ascii="Arial" w:eastAsia="Arial" w:hAnsi="Arial" w:cs="Arial"/>
                <w:sz w:val="20"/>
                <w:szCs w:val="20"/>
              </w:rPr>
            </w:pPr>
            <w:r>
              <w:rPr>
                <w:rFonts w:ascii="Arial" w:eastAsia="Arial" w:hAnsi="Arial" w:cs="Arial"/>
                <w:sz w:val="20"/>
                <w:szCs w:val="20"/>
              </w:rPr>
              <w:t>Rent</w:t>
            </w:r>
          </w:p>
        </w:tc>
      </w:tr>
      <w:tr w:rsidR="005862D1" w14:paraId="74B045CB" w14:textId="77777777">
        <w:tc>
          <w:tcPr>
            <w:tcW w:w="3539" w:type="dxa"/>
            <w:vMerge/>
            <w:vAlign w:val="center"/>
          </w:tcPr>
          <w:p w14:paraId="00000C7C"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5471" w:type="dxa"/>
            <w:vAlign w:val="center"/>
          </w:tcPr>
          <w:p w14:paraId="00000C7D" w14:textId="77777777" w:rsidR="005862D1" w:rsidRDefault="00F03259">
            <w:pPr>
              <w:rPr>
                <w:rFonts w:ascii="Arial" w:eastAsia="Arial" w:hAnsi="Arial" w:cs="Arial"/>
                <w:sz w:val="20"/>
                <w:szCs w:val="20"/>
              </w:rPr>
            </w:pPr>
            <w:r>
              <w:rPr>
                <w:rFonts w:ascii="Arial" w:eastAsia="Arial" w:hAnsi="Arial" w:cs="Arial"/>
                <w:sz w:val="20"/>
                <w:szCs w:val="20"/>
              </w:rPr>
              <w:t>Number of bedrooms in property</w:t>
            </w:r>
          </w:p>
        </w:tc>
      </w:tr>
      <w:tr w:rsidR="005862D1" w14:paraId="2972747C" w14:textId="77777777">
        <w:tc>
          <w:tcPr>
            <w:tcW w:w="3539" w:type="dxa"/>
            <w:vMerge w:val="restart"/>
            <w:vAlign w:val="center"/>
          </w:tcPr>
          <w:p w14:paraId="00000C7E" w14:textId="77777777" w:rsidR="005862D1" w:rsidRDefault="00F03259">
            <w:pPr>
              <w:rPr>
                <w:rFonts w:ascii="Arial" w:eastAsia="Arial" w:hAnsi="Arial" w:cs="Arial"/>
                <w:sz w:val="20"/>
                <w:szCs w:val="20"/>
              </w:rPr>
            </w:pPr>
            <w:r>
              <w:rPr>
                <w:rFonts w:ascii="Arial" w:eastAsia="Arial" w:hAnsi="Arial" w:cs="Arial"/>
                <w:sz w:val="20"/>
                <w:szCs w:val="20"/>
              </w:rPr>
              <w:t xml:space="preserve">Financial Data </w:t>
            </w:r>
          </w:p>
        </w:tc>
        <w:tc>
          <w:tcPr>
            <w:tcW w:w="5471" w:type="dxa"/>
            <w:vAlign w:val="center"/>
          </w:tcPr>
          <w:p w14:paraId="00000C7F" w14:textId="77777777" w:rsidR="005862D1" w:rsidRDefault="00F03259">
            <w:pPr>
              <w:rPr>
                <w:rFonts w:ascii="Arial" w:eastAsia="Arial" w:hAnsi="Arial" w:cs="Arial"/>
                <w:sz w:val="20"/>
                <w:szCs w:val="20"/>
              </w:rPr>
            </w:pPr>
            <w:r>
              <w:rPr>
                <w:rFonts w:ascii="Arial" w:eastAsia="Arial" w:hAnsi="Arial" w:cs="Arial"/>
                <w:sz w:val="20"/>
                <w:szCs w:val="20"/>
              </w:rPr>
              <w:t>Number of County Court Judgements at address including age and value</w:t>
            </w:r>
          </w:p>
        </w:tc>
      </w:tr>
      <w:tr w:rsidR="005862D1" w14:paraId="26EB76B7" w14:textId="77777777">
        <w:tc>
          <w:tcPr>
            <w:tcW w:w="3539" w:type="dxa"/>
            <w:vMerge/>
            <w:vAlign w:val="center"/>
          </w:tcPr>
          <w:p w14:paraId="00000C80"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5471" w:type="dxa"/>
          </w:tcPr>
          <w:p w14:paraId="00000C81" w14:textId="77777777" w:rsidR="005862D1" w:rsidRDefault="00F03259">
            <w:pPr>
              <w:rPr>
                <w:rFonts w:ascii="Arial" w:eastAsia="Arial" w:hAnsi="Arial" w:cs="Arial"/>
                <w:sz w:val="20"/>
                <w:szCs w:val="20"/>
              </w:rPr>
            </w:pPr>
            <w:r>
              <w:rPr>
                <w:rFonts w:ascii="Arial" w:eastAsia="Arial" w:hAnsi="Arial" w:cs="Arial"/>
                <w:sz w:val="20"/>
                <w:szCs w:val="20"/>
              </w:rPr>
              <w:t>Broad access to Credit Reference Agency / Credit Bureau data including; individual income and expenditure and financial products e.g. loans, bank accounts, overdrafts, store cards, utility bills, mortgages etc. alongside associated payment and default history</w:t>
            </w:r>
          </w:p>
        </w:tc>
      </w:tr>
      <w:tr w:rsidR="005862D1" w14:paraId="323610C4" w14:textId="77777777">
        <w:tc>
          <w:tcPr>
            <w:tcW w:w="3539" w:type="dxa"/>
            <w:vMerge/>
            <w:vAlign w:val="center"/>
          </w:tcPr>
          <w:p w14:paraId="00000C82"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5471" w:type="dxa"/>
          </w:tcPr>
          <w:p w14:paraId="00000C83" w14:textId="77777777" w:rsidR="005862D1" w:rsidRDefault="00F03259">
            <w:pPr>
              <w:rPr>
                <w:rFonts w:ascii="Arial" w:eastAsia="Arial" w:hAnsi="Arial" w:cs="Arial"/>
                <w:sz w:val="20"/>
                <w:szCs w:val="20"/>
              </w:rPr>
            </w:pPr>
            <w:r>
              <w:rPr>
                <w:rFonts w:ascii="Arial" w:eastAsia="Arial" w:hAnsi="Arial" w:cs="Arial"/>
                <w:sz w:val="20"/>
                <w:szCs w:val="20"/>
              </w:rPr>
              <w:t>Council Tax Liability and Discount Rates</w:t>
            </w:r>
          </w:p>
        </w:tc>
      </w:tr>
      <w:tr w:rsidR="005862D1" w14:paraId="5F2DF137" w14:textId="77777777">
        <w:tc>
          <w:tcPr>
            <w:tcW w:w="3539" w:type="dxa"/>
            <w:vMerge/>
            <w:vAlign w:val="center"/>
          </w:tcPr>
          <w:p w14:paraId="00000C84"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5471" w:type="dxa"/>
          </w:tcPr>
          <w:p w14:paraId="00000C85" w14:textId="77777777" w:rsidR="005862D1" w:rsidRDefault="00F03259">
            <w:pPr>
              <w:rPr>
                <w:rFonts w:ascii="Arial" w:eastAsia="Arial" w:hAnsi="Arial" w:cs="Arial"/>
                <w:sz w:val="20"/>
                <w:szCs w:val="20"/>
              </w:rPr>
            </w:pPr>
            <w:r>
              <w:rPr>
                <w:rFonts w:ascii="Arial" w:eastAsia="Arial" w:hAnsi="Arial" w:cs="Arial"/>
                <w:sz w:val="20"/>
                <w:szCs w:val="20"/>
              </w:rPr>
              <w:t>Cost Modelling for household expenses based on household size and location</w:t>
            </w:r>
          </w:p>
        </w:tc>
      </w:tr>
      <w:tr w:rsidR="005862D1" w14:paraId="008BA5CC" w14:textId="77777777">
        <w:tc>
          <w:tcPr>
            <w:tcW w:w="3539" w:type="dxa"/>
            <w:vMerge/>
            <w:vAlign w:val="center"/>
          </w:tcPr>
          <w:p w14:paraId="00000C86"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5471" w:type="dxa"/>
          </w:tcPr>
          <w:p w14:paraId="00000C87" w14:textId="77777777" w:rsidR="005862D1" w:rsidRDefault="00F03259">
            <w:pPr>
              <w:rPr>
                <w:rFonts w:ascii="Arial" w:eastAsia="Arial" w:hAnsi="Arial" w:cs="Arial"/>
                <w:sz w:val="20"/>
                <w:szCs w:val="20"/>
              </w:rPr>
            </w:pPr>
            <w:r>
              <w:rPr>
                <w:rFonts w:ascii="Arial" w:eastAsia="Arial" w:hAnsi="Arial" w:cs="Arial"/>
                <w:sz w:val="20"/>
                <w:szCs w:val="20"/>
              </w:rPr>
              <w:t>Household / Adult Income including Benefits Income</w:t>
            </w:r>
          </w:p>
        </w:tc>
      </w:tr>
      <w:tr w:rsidR="005862D1" w14:paraId="08643C49" w14:textId="77777777">
        <w:tc>
          <w:tcPr>
            <w:tcW w:w="3539" w:type="dxa"/>
            <w:vMerge/>
            <w:vAlign w:val="center"/>
          </w:tcPr>
          <w:p w14:paraId="00000C88"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5471" w:type="dxa"/>
          </w:tcPr>
          <w:p w14:paraId="00000C89" w14:textId="77777777" w:rsidR="005862D1" w:rsidRDefault="00F03259">
            <w:pPr>
              <w:rPr>
                <w:rFonts w:ascii="Arial" w:eastAsia="Arial" w:hAnsi="Arial" w:cs="Arial"/>
                <w:sz w:val="20"/>
                <w:szCs w:val="20"/>
              </w:rPr>
            </w:pPr>
            <w:r>
              <w:rPr>
                <w:rFonts w:ascii="Arial" w:eastAsia="Arial" w:hAnsi="Arial" w:cs="Arial"/>
                <w:sz w:val="20"/>
                <w:szCs w:val="20"/>
              </w:rPr>
              <w:t>Savings and Assets</w:t>
            </w:r>
          </w:p>
        </w:tc>
      </w:tr>
      <w:tr w:rsidR="005862D1" w14:paraId="08696057" w14:textId="77777777">
        <w:tc>
          <w:tcPr>
            <w:tcW w:w="3539" w:type="dxa"/>
            <w:vMerge/>
            <w:vAlign w:val="center"/>
          </w:tcPr>
          <w:p w14:paraId="00000C8A"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5471" w:type="dxa"/>
          </w:tcPr>
          <w:p w14:paraId="00000C8B" w14:textId="77777777" w:rsidR="005862D1" w:rsidRDefault="00F03259">
            <w:pPr>
              <w:rPr>
                <w:rFonts w:ascii="Arial" w:eastAsia="Arial" w:hAnsi="Arial" w:cs="Arial"/>
                <w:sz w:val="20"/>
                <w:szCs w:val="20"/>
              </w:rPr>
            </w:pPr>
            <w:r>
              <w:rPr>
                <w:rFonts w:ascii="Arial" w:eastAsia="Arial" w:hAnsi="Arial" w:cs="Arial"/>
                <w:sz w:val="20"/>
                <w:szCs w:val="20"/>
              </w:rPr>
              <w:t>Outstanding Debts e.g. Council Tax Arrears, Rent Arrears for Council Tenants, Housing Benefit Overpayments</w:t>
            </w:r>
          </w:p>
        </w:tc>
      </w:tr>
      <w:tr w:rsidR="005862D1" w14:paraId="4DA1A1D7" w14:textId="77777777">
        <w:tc>
          <w:tcPr>
            <w:tcW w:w="3539" w:type="dxa"/>
            <w:vAlign w:val="center"/>
          </w:tcPr>
          <w:p w14:paraId="00000C8C" w14:textId="77777777" w:rsidR="005862D1" w:rsidRDefault="00F03259">
            <w:pPr>
              <w:rPr>
                <w:rFonts w:ascii="Arial" w:eastAsia="Arial" w:hAnsi="Arial" w:cs="Arial"/>
                <w:sz w:val="20"/>
                <w:szCs w:val="20"/>
              </w:rPr>
            </w:pPr>
            <w:r>
              <w:rPr>
                <w:rFonts w:ascii="Arial" w:eastAsia="Arial" w:hAnsi="Arial" w:cs="Arial"/>
                <w:sz w:val="20"/>
                <w:szCs w:val="20"/>
              </w:rPr>
              <w:t>Additional needs</w:t>
            </w:r>
          </w:p>
        </w:tc>
        <w:tc>
          <w:tcPr>
            <w:tcW w:w="5471" w:type="dxa"/>
          </w:tcPr>
          <w:p w14:paraId="00000C8D" w14:textId="77777777" w:rsidR="005862D1" w:rsidRDefault="00F03259">
            <w:pPr>
              <w:rPr>
                <w:rFonts w:ascii="Arial" w:eastAsia="Arial" w:hAnsi="Arial" w:cs="Arial"/>
                <w:sz w:val="20"/>
                <w:szCs w:val="20"/>
              </w:rPr>
            </w:pPr>
            <w:r>
              <w:rPr>
                <w:rFonts w:ascii="Arial" w:eastAsia="Arial" w:hAnsi="Arial" w:cs="Arial"/>
                <w:sz w:val="20"/>
                <w:szCs w:val="20"/>
              </w:rPr>
              <w:t>Caring, Disability, Health Vulnerabilities, Barriers to work</w:t>
            </w:r>
          </w:p>
        </w:tc>
      </w:tr>
      <w:tr w:rsidR="005862D1" w14:paraId="4CCA8817" w14:textId="77777777">
        <w:tc>
          <w:tcPr>
            <w:tcW w:w="3539" w:type="dxa"/>
            <w:vMerge w:val="restart"/>
            <w:vAlign w:val="center"/>
          </w:tcPr>
          <w:p w14:paraId="00000C8E" w14:textId="77777777" w:rsidR="005862D1" w:rsidRDefault="00F03259">
            <w:pPr>
              <w:rPr>
                <w:rFonts w:ascii="Arial" w:eastAsia="Arial" w:hAnsi="Arial" w:cs="Arial"/>
                <w:sz w:val="20"/>
                <w:szCs w:val="20"/>
              </w:rPr>
            </w:pPr>
            <w:r>
              <w:rPr>
                <w:rFonts w:ascii="Arial" w:eastAsia="Arial" w:hAnsi="Arial" w:cs="Arial"/>
                <w:sz w:val="20"/>
                <w:szCs w:val="20"/>
              </w:rPr>
              <w:lastRenderedPageBreak/>
              <w:t>Economic Insights</w:t>
            </w:r>
          </w:p>
        </w:tc>
        <w:tc>
          <w:tcPr>
            <w:tcW w:w="5471" w:type="dxa"/>
          </w:tcPr>
          <w:p w14:paraId="00000C8F" w14:textId="77777777" w:rsidR="005862D1" w:rsidRDefault="00F03259">
            <w:pPr>
              <w:rPr>
                <w:rFonts w:ascii="Arial" w:eastAsia="Arial" w:hAnsi="Arial" w:cs="Arial"/>
                <w:sz w:val="20"/>
                <w:szCs w:val="20"/>
              </w:rPr>
            </w:pPr>
            <w:r>
              <w:rPr>
                <w:rFonts w:ascii="Arial" w:eastAsia="Arial" w:hAnsi="Arial" w:cs="Arial"/>
                <w:sz w:val="20"/>
                <w:szCs w:val="20"/>
              </w:rPr>
              <w:t>Standard of living/lifestyle analysis to categorise and predict future behaviours within household/individual finances</w:t>
            </w:r>
          </w:p>
        </w:tc>
      </w:tr>
      <w:tr w:rsidR="005862D1" w14:paraId="10D3A763" w14:textId="77777777">
        <w:trPr>
          <w:trHeight w:val="90"/>
        </w:trPr>
        <w:tc>
          <w:tcPr>
            <w:tcW w:w="3539" w:type="dxa"/>
            <w:vMerge/>
            <w:vAlign w:val="center"/>
          </w:tcPr>
          <w:p w14:paraId="00000C90"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5471" w:type="dxa"/>
            <w:vAlign w:val="center"/>
          </w:tcPr>
          <w:p w14:paraId="00000C91" w14:textId="77777777" w:rsidR="005862D1" w:rsidRDefault="00F03259">
            <w:pPr>
              <w:rPr>
                <w:rFonts w:ascii="Arial" w:eastAsia="Arial" w:hAnsi="Arial" w:cs="Arial"/>
                <w:sz w:val="20"/>
                <w:szCs w:val="20"/>
              </w:rPr>
            </w:pPr>
            <w:r>
              <w:rPr>
                <w:rFonts w:ascii="Arial" w:eastAsia="Arial" w:hAnsi="Arial" w:cs="Arial"/>
                <w:sz w:val="20"/>
                <w:szCs w:val="20"/>
              </w:rPr>
              <w:t xml:space="preserve">Socio-economic and demographic characteristics </w:t>
            </w:r>
          </w:p>
        </w:tc>
      </w:tr>
      <w:tr w:rsidR="005862D1" w14:paraId="22C929F4" w14:textId="77777777">
        <w:trPr>
          <w:trHeight w:val="90"/>
        </w:trPr>
        <w:tc>
          <w:tcPr>
            <w:tcW w:w="3539" w:type="dxa"/>
            <w:vMerge/>
            <w:vAlign w:val="center"/>
          </w:tcPr>
          <w:p w14:paraId="00000C92"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5471" w:type="dxa"/>
            <w:vAlign w:val="center"/>
          </w:tcPr>
          <w:p w14:paraId="00000C93" w14:textId="77777777" w:rsidR="005862D1" w:rsidRDefault="00F03259">
            <w:pPr>
              <w:rPr>
                <w:rFonts w:ascii="Arial" w:eastAsia="Arial" w:hAnsi="Arial" w:cs="Arial"/>
                <w:sz w:val="20"/>
                <w:szCs w:val="20"/>
              </w:rPr>
            </w:pPr>
            <w:r>
              <w:rPr>
                <w:rFonts w:ascii="Arial" w:eastAsia="Arial" w:hAnsi="Arial" w:cs="Arial"/>
                <w:sz w:val="20"/>
                <w:szCs w:val="20"/>
              </w:rPr>
              <w:t>Analysis of risks to benefits (cuts to schemes, Universal Credit migration etc.)</w:t>
            </w:r>
          </w:p>
        </w:tc>
      </w:tr>
      <w:tr w:rsidR="005862D1" w14:paraId="1A5B36D5" w14:textId="77777777">
        <w:trPr>
          <w:trHeight w:val="90"/>
        </w:trPr>
        <w:tc>
          <w:tcPr>
            <w:tcW w:w="3539" w:type="dxa"/>
            <w:vMerge/>
            <w:vAlign w:val="center"/>
          </w:tcPr>
          <w:p w14:paraId="00000C94" w14:textId="77777777" w:rsidR="005862D1" w:rsidRDefault="005862D1">
            <w:pPr>
              <w:widowControl w:val="0"/>
              <w:pBdr>
                <w:top w:val="nil"/>
                <w:left w:val="nil"/>
                <w:bottom w:val="nil"/>
                <w:right w:val="nil"/>
                <w:between w:val="nil"/>
              </w:pBdr>
              <w:spacing w:line="276" w:lineRule="auto"/>
              <w:rPr>
                <w:rFonts w:ascii="Arial" w:eastAsia="Arial" w:hAnsi="Arial" w:cs="Arial"/>
                <w:sz w:val="20"/>
                <w:szCs w:val="20"/>
              </w:rPr>
            </w:pPr>
          </w:p>
        </w:tc>
        <w:tc>
          <w:tcPr>
            <w:tcW w:w="5471" w:type="dxa"/>
            <w:vAlign w:val="center"/>
          </w:tcPr>
          <w:p w14:paraId="00000C95" w14:textId="77777777" w:rsidR="005862D1" w:rsidRDefault="00F03259">
            <w:pPr>
              <w:rPr>
                <w:rFonts w:ascii="Arial" w:eastAsia="Arial" w:hAnsi="Arial" w:cs="Arial"/>
                <w:sz w:val="20"/>
                <w:szCs w:val="20"/>
              </w:rPr>
            </w:pPr>
            <w:r>
              <w:rPr>
                <w:rFonts w:ascii="Arial" w:eastAsia="Arial" w:hAnsi="Arial" w:cs="Arial"/>
                <w:sz w:val="20"/>
                <w:szCs w:val="20"/>
              </w:rPr>
              <w:t>Impact of future Governmental policies (Minimum Wage, Tax Thresholds etc.)</w:t>
            </w:r>
          </w:p>
        </w:tc>
      </w:tr>
    </w:tbl>
    <w:p w14:paraId="00000C96" w14:textId="77777777" w:rsidR="005862D1" w:rsidRDefault="005862D1">
      <w:pPr>
        <w:tabs>
          <w:tab w:val="left" w:pos="993"/>
        </w:tabs>
        <w:rPr>
          <w:rFonts w:ascii="Arial" w:eastAsia="Arial" w:hAnsi="Arial" w:cs="Arial"/>
          <w:color w:val="000000"/>
          <w:sz w:val="20"/>
          <w:szCs w:val="20"/>
        </w:rPr>
      </w:pPr>
    </w:p>
    <w:p w14:paraId="00000C97" w14:textId="77777777" w:rsidR="005862D1" w:rsidRDefault="00F03259" w:rsidP="009C0DB6">
      <w:pPr>
        <w:numPr>
          <w:ilvl w:val="1"/>
          <w:numId w:val="95"/>
        </w:numPr>
        <w:pBdr>
          <w:top w:val="nil"/>
          <w:left w:val="nil"/>
          <w:bottom w:val="nil"/>
          <w:right w:val="nil"/>
          <w:between w:val="nil"/>
        </w:pBdr>
        <w:tabs>
          <w:tab w:val="left" w:pos="993"/>
        </w:tabs>
        <w:jc w:val="both"/>
        <w:rPr>
          <w:rFonts w:ascii="Arial" w:eastAsia="Arial" w:hAnsi="Arial" w:cs="Arial"/>
          <w:color w:val="000000"/>
          <w:sz w:val="20"/>
          <w:szCs w:val="20"/>
        </w:rPr>
      </w:pPr>
      <w:r>
        <w:rPr>
          <w:rFonts w:ascii="Arial" w:eastAsia="Arial" w:hAnsi="Arial" w:cs="Arial"/>
          <w:color w:val="000000"/>
          <w:sz w:val="20"/>
          <w:szCs w:val="20"/>
        </w:rPr>
        <w:t>The Supplier shall facilitate the intelligent application of analytics and segmentation to:</w:t>
      </w:r>
    </w:p>
    <w:p w14:paraId="00000C98" w14:textId="77777777" w:rsidR="005862D1" w:rsidRDefault="00F03259" w:rsidP="009C0DB6">
      <w:pPr>
        <w:numPr>
          <w:ilvl w:val="0"/>
          <w:numId w:val="81"/>
        </w:numPr>
        <w:pBdr>
          <w:top w:val="nil"/>
          <w:left w:val="nil"/>
          <w:bottom w:val="nil"/>
          <w:right w:val="nil"/>
          <w:between w:val="nil"/>
        </w:pBdr>
        <w:tabs>
          <w:tab w:val="left" w:pos="993"/>
        </w:tabs>
        <w:jc w:val="both"/>
        <w:rPr>
          <w:rFonts w:ascii="Arial" w:eastAsia="Arial" w:hAnsi="Arial" w:cs="Arial"/>
          <w:color w:val="000000"/>
          <w:sz w:val="20"/>
          <w:szCs w:val="20"/>
        </w:rPr>
      </w:pPr>
      <w:r>
        <w:rPr>
          <w:rFonts w:ascii="Arial" w:eastAsia="Arial" w:hAnsi="Arial" w:cs="Arial"/>
          <w:color w:val="000000"/>
          <w:sz w:val="20"/>
          <w:szCs w:val="20"/>
        </w:rPr>
        <w:t>Identify individuals and households in hardship or at risk of crisis and visualise financial capability trends within portfolios.</w:t>
      </w:r>
    </w:p>
    <w:p w14:paraId="00000C99" w14:textId="77777777" w:rsidR="005862D1" w:rsidRDefault="00F03259" w:rsidP="009C0DB6">
      <w:pPr>
        <w:numPr>
          <w:ilvl w:val="0"/>
          <w:numId w:val="81"/>
        </w:numPr>
        <w:pBdr>
          <w:top w:val="nil"/>
          <w:left w:val="nil"/>
          <w:bottom w:val="nil"/>
          <w:right w:val="nil"/>
          <w:between w:val="nil"/>
        </w:pBdr>
        <w:tabs>
          <w:tab w:val="left" w:pos="993"/>
        </w:tabs>
        <w:jc w:val="both"/>
        <w:rPr>
          <w:rFonts w:ascii="Arial" w:eastAsia="Arial" w:hAnsi="Arial" w:cs="Arial"/>
          <w:color w:val="000000"/>
          <w:sz w:val="20"/>
          <w:szCs w:val="20"/>
        </w:rPr>
      </w:pPr>
      <w:r>
        <w:rPr>
          <w:rFonts w:ascii="Arial" w:eastAsia="Arial" w:hAnsi="Arial" w:cs="Arial"/>
          <w:color w:val="000000"/>
          <w:sz w:val="20"/>
          <w:szCs w:val="20"/>
        </w:rPr>
        <w:t xml:space="preserve">recommend support routes available to individuals and households, this should include measures such as; maximisation of income, realisation of benefits, better off in work calculations, ways to reduce costs, eligibility for social tariffs etc. </w:t>
      </w:r>
    </w:p>
    <w:p w14:paraId="00000C9A" w14:textId="77777777" w:rsidR="005862D1" w:rsidRDefault="005862D1" w:rsidP="009C0DB6">
      <w:pPr>
        <w:pBdr>
          <w:top w:val="nil"/>
          <w:left w:val="nil"/>
          <w:bottom w:val="nil"/>
          <w:right w:val="nil"/>
          <w:between w:val="nil"/>
        </w:pBdr>
        <w:tabs>
          <w:tab w:val="left" w:pos="993"/>
        </w:tabs>
        <w:ind w:left="792" w:hanging="720"/>
        <w:jc w:val="both"/>
        <w:rPr>
          <w:rFonts w:ascii="Arial" w:eastAsia="Arial" w:hAnsi="Arial" w:cs="Arial"/>
          <w:color w:val="000000"/>
          <w:sz w:val="20"/>
          <w:szCs w:val="20"/>
        </w:rPr>
      </w:pPr>
    </w:p>
    <w:p w14:paraId="00000C9B" w14:textId="77777777" w:rsidR="005862D1" w:rsidRDefault="00F03259" w:rsidP="009C0DB6">
      <w:pPr>
        <w:numPr>
          <w:ilvl w:val="1"/>
          <w:numId w:val="95"/>
        </w:numPr>
        <w:pBdr>
          <w:top w:val="nil"/>
          <w:left w:val="nil"/>
          <w:bottom w:val="nil"/>
          <w:right w:val="nil"/>
          <w:between w:val="nil"/>
        </w:pBdr>
        <w:tabs>
          <w:tab w:val="left" w:pos="993"/>
        </w:tabs>
        <w:jc w:val="both"/>
        <w:rPr>
          <w:rFonts w:ascii="Arial" w:eastAsia="Arial" w:hAnsi="Arial" w:cs="Arial"/>
          <w:color w:val="000000"/>
          <w:sz w:val="20"/>
          <w:szCs w:val="20"/>
        </w:rPr>
      </w:pPr>
      <w:r>
        <w:rPr>
          <w:rFonts w:ascii="Arial" w:eastAsia="Arial" w:hAnsi="Arial" w:cs="Arial"/>
          <w:color w:val="000000"/>
          <w:sz w:val="20"/>
          <w:szCs w:val="20"/>
        </w:rPr>
        <w:t xml:space="preserve">The Supplier shall provide these outputs in a summary file, in a format agreed with the Customer. </w:t>
      </w:r>
    </w:p>
    <w:p w14:paraId="00000C9C" w14:textId="77777777" w:rsidR="005862D1" w:rsidRDefault="005862D1" w:rsidP="009C0DB6">
      <w:pPr>
        <w:pBdr>
          <w:top w:val="nil"/>
          <w:left w:val="nil"/>
          <w:bottom w:val="nil"/>
          <w:right w:val="nil"/>
          <w:between w:val="nil"/>
        </w:pBdr>
        <w:tabs>
          <w:tab w:val="left" w:pos="993"/>
        </w:tabs>
        <w:ind w:left="792" w:hanging="720"/>
        <w:jc w:val="both"/>
        <w:rPr>
          <w:rFonts w:ascii="Arial" w:eastAsia="Arial" w:hAnsi="Arial" w:cs="Arial"/>
          <w:color w:val="000000"/>
          <w:sz w:val="20"/>
          <w:szCs w:val="20"/>
        </w:rPr>
      </w:pPr>
    </w:p>
    <w:p w14:paraId="00000C9D" w14:textId="77777777" w:rsidR="005862D1" w:rsidRDefault="00F03259" w:rsidP="009C0DB6">
      <w:pPr>
        <w:numPr>
          <w:ilvl w:val="1"/>
          <w:numId w:val="95"/>
        </w:numPr>
        <w:pBdr>
          <w:top w:val="nil"/>
          <w:left w:val="nil"/>
          <w:bottom w:val="nil"/>
          <w:right w:val="nil"/>
          <w:between w:val="nil"/>
        </w:pBdr>
        <w:tabs>
          <w:tab w:val="left" w:pos="993"/>
        </w:tabs>
        <w:jc w:val="both"/>
        <w:rPr>
          <w:rFonts w:ascii="Arial" w:eastAsia="Arial" w:hAnsi="Arial" w:cs="Arial"/>
          <w:color w:val="000000"/>
          <w:sz w:val="20"/>
          <w:szCs w:val="20"/>
        </w:rPr>
      </w:pPr>
      <w:r>
        <w:rPr>
          <w:rFonts w:ascii="Arial" w:eastAsia="Arial" w:hAnsi="Arial" w:cs="Arial"/>
          <w:color w:val="000000"/>
          <w:sz w:val="20"/>
          <w:szCs w:val="20"/>
        </w:rPr>
        <w:t xml:space="preserve">Where the Customer decides to act on the identified support routes the Supplier shall support in the design, implementation and report on the results of pilots to track impacts of support and engagement on financial resilience measures. The Supplier shall ensure relevant, comparable and valid results.  The Customer shall specify the exact Services required for each pilot but this could include; </w:t>
      </w:r>
    </w:p>
    <w:p w14:paraId="00000C9E" w14:textId="77777777" w:rsidR="005862D1" w:rsidRDefault="00F03259" w:rsidP="009C0DB6">
      <w:pPr>
        <w:numPr>
          <w:ilvl w:val="0"/>
          <w:numId w:val="22"/>
        </w:numPr>
        <w:pBdr>
          <w:top w:val="nil"/>
          <w:left w:val="nil"/>
          <w:bottom w:val="nil"/>
          <w:right w:val="nil"/>
          <w:between w:val="nil"/>
        </w:pBdr>
        <w:tabs>
          <w:tab w:val="left" w:pos="993"/>
        </w:tabs>
        <w:ind w:hanging="360"/>
        <w:jc w:val="both"/>
        <w:rPr>
          <w:rFonts w:ascii="Arial" w:eastAsia="Arial" w:hAnsi="Arial" w:cs="Arial"/>
          <w:color w:val="000000"/>
          <w:sz w:val="20"/>
          <w:szCs w:val="20"/>
        </w:rPr>
      </w:pPr>
      <w:r>
        <w:rPr>
          <w:rFonts w:ascii="Arial" w:eastAsia="Arial" w:hAnsi="Arial" w:cs="Arial"/>
          <w:color w:val="000000"/>
          <w:sz w:val="20"/>
          <w:szCs w:val="20"/>
        </w:rPr>
        <w:t>Designing the process</w:t>
      </w:r>
    </w:p>
    <w:p w14:paraId="00000C9F" w14:textId="77777777" w:rsidR="005862D1" w:rsidRDefault="00F03259" w:rsidP="009C0DB6">
      <w:pPr>
        <w:numPr>
          <w:ilvl w:val="0"/>
          <w:numId w:val="22"/>
        </w:numPr>
        <w:pBdr>
          <w:top w:val="nil"/>
          <w:left w:val="nil"/>
          <w:bottom w:val="nil"/>
          <w:right w:val="nil"/>
          <w:between w:val="nil"/>
        </w:pBdr>
        <w:tabs>
          <w:tab w:val="left" w:pos="993"/>
        </w:tabs>
        <w:ind w:hanging="360"/>
        <w:jc w:val="both"/>
        <w:rPr>
          <w:rFonts w:ascii="Arial" w:eastAsia="Arial" w:hAnsi="Arial" w:cs="Arial"/>
          <w:color w:val="000000"/>
          <w:sz w:val="20"/>
          <w:szCs w:val="20"/>
        </w:rPr>
      </w:pPr>
      <w:r>
        <w:rPr>
          <w:rFonts w:ascii="Arial" w:eastAsia="Arial" w:hAnsi="Arial" w:cs="Arial"/>
          <w:color w:val="000000"/>
          <w:sz w:val="20"/>
          <w:szCs w:val="20"/>
        </w:rPr>
        <w:t>Identifying potential alternative providers</w:t>
      </w:r>
    </w:p>
    <w:p w14:paraId="00000CA0" w14:textId="77777777" w:rsidR="005862D1" w:rsidRDefault="00F03259" w:rsidP="009C0DB6">
      <w:pPr>
        <w:numPr>
          <w:ilvl w:val="0"/>
          <w:numId w:val="22"/>
        </w:numPr>
        <w:pBdr>
          <w:top w:val="nil"/>
          <w:left w:val="nil"/>
          <w:bottom w:val="nil"/>
          <w:right w:val="nil"/>
          <w:between w:val="nil"/>
        </w:pBdr>
        <w:tabs>
          <w:tab w:val="left" w:pos="993"/>
        </w:tabs>
        <w:ind w:hanging="360"/>
        <w:jc w:val="both"/>
        <w:rPr>
          <w:rFonts w:ascii="Arial" w:eastAsia="Arial" w:hAnsi="Arial" w:cs="Arial"/>
          <w:color w:val="000000"/>
          <w:sz w:val="20"/>
          <w:szCs w:val="20"/>
        </w:rPr>
      </w:pPr>
      <w:r>
        <w:rPr>
          <w:rFonts w:ascii="Arial" w:eastAsia="Arial" w:hAnsi="Arial" w:cs="Arial"/>
          <w:color w:val="000000"/>
          <w:sz w:val="20"/>
          <w:szCs w:val="20"/>
        </w:rPr>
        <w:t xml:space="preserve">Preparation of data to be used by selected providers or by the Customer </w:t>
      </w:r>
    </w:p>
    <w:p w14:paraId="00000CA1" w14:textId="77777777" w:rsidR="005862D1" w:rsidRDefault="00F03259" w:rsidP="009C0DB6">
      <w:pPr>
        <w:numPr>
          <w:ilvl w:val="0"/>
          <w:numId w:val="22"/>
        </w:numPr>
        <w:pBdr>
          <w:top w:val="nil"/>
          <w:left w:val="nil"/>
          <w:bottom w:val="nil"/>
          <w:right w:val="nil"/>
          <w:between w:val="nil"/>
        </w:pBdr>
        <w:tabs>
          <w:tab w:val="left" w:pos="993"/>
        </w:tabs>
        <w:ind w:hanging="360"/>
        <w:jc w:val="both"/>
        <w:rPr>
          <w:rFonts w:ascii="Arial" w:eastAsia="Arial" w:hAnsi="Arial" w:cs="Arial"/>
          <w:color w:val="000000"/>
          <w:sz w:val="20"/>
          <w:szCs w:val="20"/>
        </w:rPr>
      </w:pPr>
      <w:r>
        <w:rPr>
          <w:rFonts w:ascii="Arial" w:eastAsia="Arial" w:hAnsi="Arial" w:cs="Arial"/>
          <w:color w:val="000000"/>
          <w:sz w:val="20"/>
          <w:szCs w:val="20"/>
        </w:rPr>
        <w:t>Managing the pilot process</w:t>
      </w:r>
    </w:p>
    <w:p w14:paraId="00000CA2" w14:textId="77777777" w:rsidR="005862D1" w:rsidRDefault="00F03259" w:rsidP="009C0DB6">
      <w:pPr>
        <w:numPr>
          <w:ilvl w:val="0"/>
          <w:numId w:val="22"/>
        </w:numPr>
        <w:pBdr>
          <w:top w:val="nil"/>
          <w:left w:val="nil"/>
          <w:bottom w:val="nil"/>
          <w:right w:val="nil"/>
          <w:between w:val="nil"/>
        </w:pBdr>
        <w:tabs>
          <w:tab w:val="left" w:pos="993"/>
        </w:tabs>
        <w:ind w:hanging="360"/>
        <w:jc w:val="both"/>
        <w:rPr>
          <w:rFonts w:ascii="Arial" w:eastAsia="Arial" w:hAnsi="Arial" w:cs="Arial"/>
          <w:color w:val="000000"/>
          <w:sz w:val="20"/>
          <w:szCs w:val="20"/>
        </w:rPr>
      </w:pPr>
      <w:r>
        <w:rPr>
          <w:rFonts w:ascii="Arial" w:eastAsia="Arial" w:hAnsi="Arial" w:cs="Arial"/>
          <w:color w:val="000000"/>
          <w:sz w:val="20"/>
          <w:szCs w:val="20"/>
        </w:rPr>
        <w:t>Tracking or obtaining pilot outcomes</w:t>
      </w:r>
    </w:p>
    <w:p w14:paraId="00000CA3" w14:textId="77777777" w:rsidR="005862D1" w:rsidRDefault="00F03259" w:rsidP="009C0DB6">
      <w:pPr>
        <w:numPr>
          <w:ilvl w:val="0"/>
          <w:numId w:val="22"/>
        </w:numPr>
        <w:pBdr>
          <w:top w:val="nil"/>
          <w:left w:val="nil"/>
          <w:bottom w:val="nil"/>
          <w:right w:val="nil"/>
          <w:between w:val="nil"/>
        </w:pBdr>
        <w:tabs>
          <w:tab w:val="left" w:pos="993"/>
        </w:tabs>
        <w:ind w:hanging="360"/>
        <w:jc w:val="both"/>
        <w:rPr>
          <w:rFonts w:ascii="Arial" w:eastAsia="Arial" w:hAnsi="Arial" w:cs="Arial"/>
          <w:color w:val="000000"/>
          <w:sz w:val="20"/>
          <w:szCs w:val="20"/>
        </w:rPr>
      </w:pPr>
      <w:r>
        <w:rPr>
          <w:rFonts w:ascii="Arial" w:eastAsia="Arial" w:hAnsi="Arial" w:cs="Arial"/>
          <w:color w:val="000000"/>
          <w:sz w:val="20"/>
          <w:szCs w:val="20"/>
        </w:rPr>
        <w:t>Analysing the results and drawing the appropriate conclusions</w:t>
      </w:r>
    </w:p>
    <w:p w14:paraId="00000CA4" w14:textId="77777777" w:rsidR="005862D1" w:rsidRDefault="00F03259" w:rsidP="009C0DB6">
      <w:pPr>
        <w:numPr>
          <w:ilvl w:val="0"/>
          <w:numId w:val="22"/>
        </w:numPr>
        <w:pBdr>
          <w:top w:val="nil"/>
          <w:left w:val="nil"/>
          <w:bottom w:val="nil"/>
          <w:right w:val="nil"/>
          <w:between w:val="nil"/>
        </w:pBdr>
        <w:tabs>
          <w:tab w:val="left" w:pos="993"/>
        </w:tabs>
        <w:ind w:hanging="360"/>
        <w:jc w:val="both"/>
        <w:rPr>
          <w:rFonts w:ascii="Arial" w:eastAsia="Arial" w:hAnsi="Arial" w:cs="Arial"/>
          <w:color w:val="000000"/>
          <w:sz w:val="20"/>
          <w:szCs w:val="20"/>
        </w:rPr>
      </w:pPr>
      <w:r>
        <w:rPr>
          <w:rFonts w:ascii="Arial" w:eastAsia="Arial" w:hAnsi="Arial" w:cs="Arial"/>
          <w:color w:val="000000"/>
          <w:sz w:val="20"/>
          <w:szCs w:val="20"/>
        </w:rPr>
        <w:t xml:space="preserve">Building bespoke reports to outline and visualise pilot results </w:t>
      </w:r>
    </w:p>
    <w:p w14:paraId="00000CA5" w14:textId="77777777" w:rsidR="005862D1" w:rsidRDefault="00F03259" w:rsidP="009C0DB6">
      <w:pPr>
        <w:numPr>
          <w:ilvl w:val="0"/>
          <w:numId w:val="22"/>
        </w:numPr>
        <w:pBdr>
          <w:top w:val="nil"/>
          <w:left w:val="nil"/>
          <w:bottom w:val="nil"/>
          <w:right w:val="nil"/>
          <w:between w:val="nil"/>
        </w:pBdr>
        <w:tabs>
          <w:tab w:val="left" w:pos="993"/>
        </w:tabs>
        <w:ind w:hanging="360"/>
        <w:jc w:val="both"/>
        <w:rPr>
          <w:rFonts w:ascii="Arial" w:eastAsia="Arial" w:hAnsi="Arial" w:cs="Arial"/>
          <w:color w:val="000000"/>
          <w:sz w:val="20"/>
          <w:szCs w:val="20"/>
        </w:rPr>
      </w:pPr>
      <w:r>
        <w:rPr>
          <w:rFonts w:ascii="Arial" w:eastAsia="Arial" w:hAnsi="Arial" w:cs="Arial"/>
          <w:color w:val="000000"/>
          <w:sz w:val="20"/>
          <w:szCs w:val="20"/>
        </w:rPr>
        <w:t>Recommending the most appropriate course of action.</w:t>
      </w:r>
    </w:p>
    <w:p w14:paraId="00000CA6" w14:textId="77777777" w:rsidR="005862D1" w:rsidRDefault="005862D1">
      <w:pPr>
        <w:tabs>
          <w:tab w:val="left" w:pos="993"/>
        </w:tabs>
        <w:rPr>
          <w:rFonts w:ascii="Arial" w:eastAsia="Arial" w:hAnsi="Arial" w:cs="Arial"/>
          <w:color w:val="000000"/>
          <w:sz w:val="20"/>
          <w:szCs w:val="20"/>
        </w:rPr>
      </w:pPr>
    </w:p>
    <w:p w14:paraId="00000CA7" w14:textId="77777777" w:rsidR="005862D1" w:rsidRDefault="005862D1">
      <w:pPr>
        <w:rPr>
          <w:rFonts w:ascii="Arial" w:eastAsia="Arial" w:hAnsi="Arial" w:cs="Arial"/>
          <w:b/>
        </w:rPr>
      </w:pPr>
    </w:p>
    <w:p w14:paraId="00000CA8" w14:textId="77777777" w:rsidR="005862D1" w:rsidRDefault="00F03259" w:rsidP="0071620E">
      <w:pPr>
        <w:numPr>
          <w:ilvl w:val="0"/>
          <w:numId w:val="95"/>
        </w:numPr>
        <w:pBdr>
          <w:top w:val="nil"/>
          <w:left w:val="nil"/>
          <w:bottom w:val="nil"/>
          <w:right w:val="nil"/>
          <w:between w:val="nil"/>
        </w:pBdr>
        <w:tabs>
          <w:tab w:val="left" w:pos="993"/>
        </w:tabs>
        <w:rPr>
          <w:rFonts w:ascii="Arial" w:eastAsia="Arial" w:hAnsi="Arial" w:cs="Arial"/>
          <w:b/>
          <w:color w:val="000000"/>
          <w:sz w:val="20"/>
          <w:szCs w:val="20"/>
        </w:rPr>
      </w:pPr>
      <w:r>
        <w:rPr>
          <w:rFonts w:ascii="Arial" w:eastAsia="Arial" w:hAnsi="Arial" w:cs="Arial"/>
          <w:b/>
          <w:color w:val="000000"/>
          <w:sz w:val="20"/>
          <w:szCs w:val="20"/>
        </w:rPr>
        <w:t xml:space="preserve">Non-EU International </w:t>
      </w:r>
    </w:p>
    <w:p w14:paraId="00000CA9" w14:textId="77777777" w:rsidR="005862D1" w:rsidRDefault="005862D1">
      <w:pPr>
        <w:pBdr>
          <w:top w:val="nil"/>
          <w:left w:val="nil"/>
          <w:bottom w:val="nil"/>
          <w:right w:val="nil"/>
          <w:between w:val="nil"/>
        </w:pBdr>
        <w:tabs>
          <w:tab w:val="left" w:pos="993"/>
        </w:tabs>
        <w:ind w:left="360" w:hanging="720"/>
        <w:rPr>
          <w:rFonts w:ascii="Arial" w:eastAsia="Arial" w:hAnsi="Arial" w:cs="Arial"/>
          <w:b/>
          <w:color w:val="000000"/>
          <w:sz w:val="20"/>
          <w:szCs w:val="20"/>
        </w:rPr>
      </w:pPr>
    </w:p>
    <w:p w14:paraId="00000CAA" w14:textId="1A1D627E" w:rsidR="005862D1" w:rsidRPr="009C0DB6" w:rsidRDefault="00F03259" w:rsidP="001C7769">
      <w:pPr>
        <w:numPr>
          <w:ilvl w:val="1"/>
          <w:numId w:val="95"/>
        </w:numPr>
        <w:pBdr>
          <w:top w:val="nil"/>
          <w:left w:val="nil"/>
          <w:bottom w:val="nil"/>
          <w:right w:val="nil"/>
          <w:between w:val="nil"/>
        </w:pBdr>
        <w:tabs>
          <w:tab w:val="left" w:pos="993"/>
        </w:tabs>
        <w:ind w:left="993" w:hanging="993"/>
        <w:jc w:val="both"/>
        <w:rPr>
          <w:rFonts w:ascii="Arial" w:eastAsia="Arial" w:hAnsi="Arial" w:cs="Arial"/>
          <w:color w:val="000000"/>
          <w:sz w:val="20"/>
          <w:szCs w:val="20"/>
        </w:rPr>
      </w:pPr>
      <w:r w:rsidRPr="009C0DB6">
        <w:rPr>
          <w:rFonts w:ascii="Arial" w:eastAsia="Arial" w:hAnsi="Arial" w:cs="Arial"/>
          <w:color w:val="000000"/>
          <w:sz w:val="20"/>
          <w:szCs w:val="20"/>
        </w:rPr>
        <w:t xml:space="preserve">Where a judgment has been obtained and the Debtor is confirmed to be located, or have assets </w:t>
      </w:r>
      <w:r w:rsidRPr="00B63ED4">
        <w:rPr>
          <w:rFonts w:ascii="Arial" w:eastAsia="Arial" w:hAnsi="Arial" w:cs="Arial"/>
          <w:color w:val="000000"/>
          <w:sz w:val="20"/>
          <w:szCs w:val="20"/>
        </w:rPr>
        <w:t xml:space="preserve">outside the </w:t>
      </w:r>
      <w:r w:rsidR="0075117F">
        <w:rPr>
          <w:rFonts w:ascii="Arial" w:eastAsia="Arial" w:hAnsi="Arial" w:cs="Arial"/>
          <w:color w:val="000000"/>
          <w:sz w:val="20"/>
          <w:szCs w:val="20"/>
        </w:rPr>
        <w:t xml:space="preserve">United Kingdom or the </w:t>
      </w:r>
      <w:r w:rsidRPr="00B63ED4">
        <w:rPr>
          <w:rFonts w:ascii="Arial" w:eastAsia="Arial" w:hAnsi="Arial" w:cs="Arial"/>
          <w:color w:val="000000"/>
          <w:sz w:val="20"/>
          <w:szCs w:val="20"/>
        </w:rPr>
        <w:t xml:space="preserve">European </w:t>
      </w:r>
      <w:r w:rsidRPr="009C0DB6">
        <w:rPr>
          <w:rFonts w:ascii="Arial" w:eastAsia="Arial" w:hAnsi="Arial" w:cs="Arial"/>
          <w:color w:val="000000"/>
          <w:sz w:val="20"/>
          <w:szCs w:val="20"/>
        </w:rPr>
        <w:t xml:space="preserve">Union the Supplier will seek the enforcement of that order in the relevant jurisdiction. </w:t>
      </w:r>
    </w:p>
    <w:p w14:paraId="00000CAB" w14:textId="77777777" w:rsidR="005862D1" w:rsidRPr="009C0DB6" w:rsidRDefault="005862D1" w:rsidP="001C7769">
      <w:pPr>
        <w:pBdr>
          <w:top w:val="nil"/>
          <w:left w:val="nil"/>
          <w:bottom w:val="nil"/>
          <w:right w:val="nil"/>
          <w:between w:val="nil"/>
        </w:pBdr>
        <w:tabs>
          <w:tab w:val="left" w:pos="993"/>
        </w:tabs>
        <w:ind w:left="993" w:hanging="993"/>
        <w:jc w:val="both"/>
        <w:rPr>
          <w:rFonts w:ascii="Arial" w:eastAsia="Arial" w:hAnsi="Arial" w:cs="Arial"/>
          <w:color w:val="000000"/>
          <w:sz w:val="20"/>
          <w:szCs w:val="20"/>
        </w:rPr>
      </w:pPr>
    </w:p>
    <w:p w14:paraId="00000CAC" w14:textId="6521208B" w:rsidR="005862D1" w:rsidRPr="00B63ED4" w:rsidRDefault="00B63ED4" w:rsidP="001C7769">
      <w:pPr>
        <w:numPr>
          <w:ilvl w:val="1"/>
          <w:numId w:val="95"/>
        </w:numPr>
        <w:pBdr>
          <w:top w:val="nil"/>
          <w:left w:val="nil"/>
          <w:bottom w:val="nil"/>
          <w:right w:val="nil"/>
          <w:between w:val="nil"/>
        </w:pBdr>
        <w:tabs>
          <w:tab w:val="left" w:pos="993"/>
        </w:tabs>
        <w:ind w:left="993" w:hanging="993"/>
        <w:rPr>
          <w:rFonts w:ascii="Arial" w:eastAsia="Arial" w:hAnsi="Arial" w:cs="Arial"/>
          <w:color w:val="000000"/>
          <w:sz w:val="20"/>
          <w:szCs w:val="20"/>
        </w:rPr>
      </w:pPr>
      <w:r w:rsidRPr="00B63ED4">
        <w:rPr>
          <w:rFonts w:ascii="Arial" w:eastAsia="Arial" w:hAnsi="Arial" w:cs="Arial"/>
          <w:color w:val="000000"/>
          <w:sz w:val="20"/>
          <w:szCs w:val="20"/>
        </w:rPr>
        <w:t>Where t</w:t>
      </w:r>
      <w:r w:rsidR="00F03259" w:rsidRPr="00B63ED4">
        <w:rPr>
          <w:rFonts w:ascii="Arial" w:eastAsia="Arial" w:hAnsi="Arial" w:cs="Arial"/>
          <w:color w:val="000000"/>
          <w:sz w:val="20"/>
          <w:szCs w:val="20"/>
        </w:rPr>
        <w:t xml:space="preserve">he delivery of this Service </w:t>
      </w:r>
      <w:r w:rsidRPr="00B63ED4">
        <w:rPr>
          <w:rFonts w:ascii="Arial" w:eastAsia="Arial" w:hAnsi="Arial" w:cs="Arial"/>
          <w:color w:val="000000"/>
          <w:sz w:val="20"/>
          <w:szCs w:val="20"/>
        </w:rPr>
        <w:t>is not</w:t>
      </w:r>
      <w:r w:rsidR="00F03259" w:rsidRPr="00B63ED4">
        <w:rPr>
          <w:rFonts w:ascii="Arial" w:eastAsia="Arial" w:hAnsi="Arial" w:cs="Arial"/>
          <w:color w:val="000000"/>
          <w:sz w:val="20"/>
          <w:szCs w:val="20"/>
        </w:rPr>
        <w:t xml:space="preserve"> commercial</w:t>
      </w:r>
      <w:r w:rsidRPr="00B63ED4">
        <w:rPr>
          <w:rFonts w:ascii="Arial" w:eastAsia="Arial" w:hAnsi="Arial" w:cs="Arial"/>
          <w:color w:val="000000"/>
          <w:sz w:val="20"/>
          <w:szCs w:val="20"/>
        </w:rPr>
        <w:t>ly</w:t>
      </w:r>
      <w:r w:rsidR="00F03259" w:rsidRPr="00B63ED4">
        <w:rPr>
          <w:rFonts w:ascii="Arial" w:eastAsia="Arial" w:hAnsi="Arial" w:cs="Arial"/>
          <w:color w:val="000000"/>
          <w:sz w:val="20"/>
          <w:szCs w:val="20"/>
        </w:rPr>
        <w:t xml:space="preserve"> </w:t>
      </w:r>
      <w:r w:rsidRPr="00B63ED4">
        <w:rPr>
          <w:rFonts w:ascii="Arial" w:eastAsia="Arial" w:hAnsi="Arial" w:cs="Arial"/>
          <w:color w:val="000000"/>
          <w:sz w:val="20"/>
          <w:szCs w:val="20"/>
        </w:rPr>
        <w:t>viable</w:t>
      </w:r>
      <w:r w:rsidR="00F03259" w:rsidRPr="00B63ED4">
        <w:rPr>
          <w:rFonts w:ascii="Arial" w:eastAsia="Arial" w:hAnsi="Arial" w:cs="Arial"/>
          <w:color w:val="000000"/>
          <w:sz w:val="20"/>
          <w:szCs w:val="20"/>
        </w:rPr>
        <w:t xml:space="preserve"> for the Supplier</w:t>
      </w:r>
      <w:r w:rsidRPr="00B63ED4">
        <w:rPr>
          <w:rFonts w:ascii="Arial" w:eastAsia="Arial" w:hAnsi="Arial" w:cs="Arial"/>
          <w:color w:val="000000"/>
          <w:sz w:val="20"/>
          <w:szCs w:val="20"/>
        </w:rPr>
        <w:t>, the Supplier will provide reasonable commercial alternatives for the Customer’s consideration</w:t>
      </w:r>
      <w:r w:rsidR="00F03259" w:rsidRPr="00B63ED4">
        <w:rPr>
          <w:rFonts w:ascii="Arial" w:eastAsia="Arial" w:hAnsi="Arial" w:cs="Arial"/>
          <w:color w:val="000000"/>
          <w:sz w:val="20"/>
          <w:szCs w:val="20"/>
        </w:rPr>
        <w:t>.</w:t>
      </w:r>
    </w:p>
    <w:p w14:paraId="00000CAD" w14:textId="77777777" w:rsidR="005862D1" w:rsidRDefault="005862D1">
      <w:pPr>
        <w:pBdr>
          <w:top w:val="nil"/>
          <w:left w:val="nil"/>
          <w:bottom w:val="nil"/>
          <w:right w:val="nil"/>
          <w:between w:val="nil"/>
        </w:pBdr>
        <w:tabs>
          <w:tab w:val="left" w:pos="993"/>
        </w:tabs>
        <w:ind w:left="792" w:hanging="720"/>
        <w:rPr>
          <w:rFonts w:ascii="Arial" w:eastAsia="Arial" w:hAnsi="Arial" w:cs="Arial"/>
          <w:b/>
          <w:color w:val="000000"/>
          <w:sz w:val="20"/>
          <w:szCs w:val="20"/>
        </w:rPr>
      </w:pPr>
    </w:p>
    <w:p w14:paraId="00000CAE" w14:textId="77777777" w:rsidR="005862D1" w:rsidRDefault="00F03259" w:rsidP="009C0DB6">
      <w:pPr>
        <w:numPr>
          <w:ilvl w:val="1"/>
          <w:numId w:val="95"/>
        </w:numPr>
        <w:pBdr>
          <w:top w:val="nil"/>
          <w:left w:val="nil"/>
          <w:bottom w:val="nil"/>
          <w:right w:val="nil"/>
          <w:between w:val="nil"/>
        </w:pBdr>
        <w:tabs>
          <w:tab w:val="left" w:pos="993"/>
        </w:tabs>
        <w:jc w:val="both"/>
        <w:rPr>
          <w:rFonts w:ascii="Arial" w:eastAsia="Arial" w:hAnsi="Arial" w:cs="Arial"/>
          <w:color w:val="000000"/>
          <w:sz w:val="20"/>
          <w:szCs w:val="20"/>
        </w:rPr>
      </w:pPr>
      <w:r>
        <w:rPr>
          <w:rFonts w:ascii="Arial" w:eastAsia="Arial" w:hAnsi="Arial" w:cs="Arial"/>
          <w:color w:val="000000"/>
          <w:sz w:val="20"/>
          <w:szCs w:val="20"/>
        </w:rPr>
        <w:t>The Supplier will send a copy of judgment to address abroad, notifying the Debtor of the UK judgment and advising the Debtor of enforcement action; and where requested by the Customer:</w:t>
      </w:r>
    </w:p>
    <w:p w14:paraId="00000CAF" w14:textId="77777777" w:rsidR="005862D1" w:rsidRDefault="00F03259" w:rsidP="009C0DB6">
      <w:pPr>
        <w:numPr>
          <w:ilvl w:val="0"/>
          <w:numId w:val="2"/>
        </w:numPr>
        <w:pBdr>
          <w:top w:val="nil"/>
          <w:left w:val="nil"/>
          <w:bottom w:val="nil"/>
          <w:right w:val="nil"/>
          <w:between w:val="nil"/>
        </w:pBdr>
        <w:tabs>
          <w:tab w:val="left" w:pos="993"/>
        </w:tabs>
        <w:jc w:val="both"/>
        <w:rPr>
          <w:rFonts w:ascii="Arial" w:eastAsia="Arial" w:hAnsi="Arial" w:cs="Arial"/>
          <w:color w:val="000000"/>
          <w:sz w:val="20"/>
          <w:szCs w:val="20"/>
        </w:rPr>
      </w:pPr>
      <w:r>
        <w:rPr>
          <w:rFonts w:ascii="Arial" w:eastAsia="Arial" w:hAnsi="Arial" w:cs="Arial"/>
          <w:color w:val="000000"/>
          <w:sz w:val="20"/>
          <w:szCs w:val="20"/>
        </w:rPr>
        <w:t>agree a strategy and process with the Customer for enforcing the judgment abroad;</w:t>
      </w:r>
    </w:p>
    <w:p w14:paraId="00000CB0" w14:textId="77777777" w:rsidR="005862D1" w:rsidRDefault="00F03259" w:rsidP="009C0DB6">
      <w:pPr>
        <w:numPr>
          <w:ilvl w:val="0"/>
          <w:numId w:val="2"/>
        </w:numPr>
        <w:pBdr>
          <w:top w:val="nil"/>
          <w:left w:val="nil"/>
          <w:bottom w:val="nil"/>
          <w:right w:val="nil"/>
          <w:between w:val="nil"/>
        </w:pBdr>
        <w:tabs>
          <w:tab w:val="left" w:pos="993"/>
        </w:tabs>
        <w:jc w:val="both"/>
        <w:rPr>
          <w:rFonts w:ascii="Arial" w:eastAsia="Arial" w:hAnsi="Arial" w:cs="Arial"/>
          <w:color w:val="000000"/>
          <w:sz w:val="20"/>
          <w:szCs w:val="20"/>
        </w:rPr>
      </w:pPr>
      <w:r>
        <w:rPr>
          <w:rFonts w:ascii="Arial" w:eastAsia="Arial" w:hAnsi="Arial" w:cs="Arial"/>
          <w:color w:val="000000"/>
          <w:sz w:val="20"/>
          <w:szCs w:val="20"/>
        </w:rPr>
        <w:t>either advise or procure advice on the risks of this enforcement under current international laws, regulations or conventions; and</w:t>
      </w:r>
    </w:p>
    <w:p w14:paraId="00000CB1" w14:textId="77777777" w:rsidR="005862D1" w:rsidRDefault="00F03259" w:rsidP="009C0DB6">
      <w:pPr>
        <w:numPr>
          <w:ilvl w:val="0"/>
          <w:numId w:val="2"/>
        </w:numPr>
        <w:pBdr>
          <w:top w:val="nil"/>
          <w:left w:val="nil"/>
          <w:bottom w:val="nil"/>
          <w:right w:val="nil"/>
          <w:between w:val="nil"/>
        </w:pBdr>
        <w:tabs>
          <w:tab w:val="left" w:pos="993"/>
        </w:tabs>
        <w:jc w:val="both"/>
        <w:rPr>
          <w:rFonts w:ascii="Arial" w:eastAsia="Arial" w:hAnsi="Arial" w:cs="Arial"/>
          <w:color w:val="000000"/>
          <w:sz w:val="20"/>
          <w:szCs w:val="20"/>
        </w:rPr>
      </w:pPr>
      <w:proofErr w:type="gramStart"/>
      <w:r>
        <w:rPr>
          <w:rFonts w:ascii="Arial" w:eastAsia="Arial" w:hAnsi="Arial" w:cs="Arial"/>
          <w:color w:val="000000"/>
          <w:sz w:val="20"/>
          <w:szCs w:val="20"/>
        </w:rPr>
        <w:t>manage</w:t>
      </w:r>
      <w:proofErr w:type="gramEnd"/>
      <w:r>
        <w:rPr>
          <w:rFonts w:ascii="Arial" w:eastAsia="Arial" w:hAnsi="Arial" w:cs="Arial"/>
          <w:color w:val="000000"/>
          <w:sz w:val="20"/>
          <w:szCs w:val="20"/>
        </w:rPr>
        <w:t xml:space="preserve"> the enforcement process and keep the Customer advised.</w:t>
      </w:r>
    </w:p>
    <w:p w14:paraId="00000CB2" w14:textId="77777777" w:rsidR="005862D1" w:rsidRDefault="005862D1">
      <w:pPr>
        <w:tabs>
          <w:tab w:val="left" w:pos="993"/>
        </w:tabs>
        <w:rPr>
          <w:rFonts w:ascii="Arial" w:eastAsia="Arial" w:hAnsi="Arial" w:cs="Arial"/>
          <w:sz w:val="20"/>
          <w:szCs w:val="20"/>
        </w:rPr>
      </w:pPr>
    </w:p>
    <w:p w14:paraId="00000CB3" w14:textId="77777777" w:rsidR="005862D1" w:rsidRDefault="005862D1">
      <w:pPr>
        <w:tabs>
          <w:tab w:val="left" w:pos="993"/>
        </w:tabs>
        <w:rPr>
          <w:rFonts w:ascii="Arial" w:eastAsia="Arial" w:hAnsi="Arial" w:cs="Arial"/>
          <w:sz w:val="20"/>
          <w:szCs w:val="20"/>
        </w:rPr>
      </w:pPr>
    </w:p>
    <w:p w14:paraId="00000CB4" w14:textId="77777777" w:rsidR="005862D1" w:rsidRDefault="00F03259" w:rsidP="0071620E">
      <w:pPr>
        <w:numPr>
          <w:ilvl w:val="0"/>
          <w:numId w:val="95"/>
        </w:numPr>
        <w:pBdr>
          <w:top w:val="nil"/>
          <w:left w:val="nil"/>
          <w:bottom w:val="nil"/>
          <w:right w:val="nil"/>
          <w:between w:val="nil"/>
        </w:pBdr>
        <w:tabs>
          <w:tab w:val="left" w:pos="993"/>
        </w:tabs>
        <w:rPr>
          <w:rFonts w:ascii="Arial" w:eastAsia="Arial" w:hAnsi="Arial" w:cs="Arial"/>
          <w:color w:val="000000"/>
          <w:sz w:val="20"/>
          <w:szCs w:val="20"/>
        </w:rPr>
      </w:pPr>
      <w:r>
        <w:rPr>
          <w:rFonts w:ascii="Arial" w:eastAsia="Arial" w:hAnsi="Arial" w:cs="Arial"/>
          <w:b/>
          <w:color w:val="000000"/>
          <w:sz w:val="20"/>
          <w:szCs w:val="20"/>
        </w:rPr>
        <w:t>Auctioneer Services</w:t>
      </w:r>
      <w:r>
        <w:rPr>
          <w:rFonts w:ascii="Arial" w:eastAsia="Arial" w:hAnsi="Arial" w:cs="Arial"/>
          <w:color w:val="000000"/>
          <w:sz w:val="20"/>
          <w:szCs w:val="20"/>
        </w:rPr>
        <w:t xml:space="preserve"> </w:t>
      </w:r>
    </w:p>
    <w:p w14:paraId="00000CB5" w14:textId="77777777" w:rsidR="005862D1" w:rsidRDefault="005862D1">
      <w:pPr>
        <w:pBdr>
          <w:top w:val="nil"/>
          <w:left w:val="nil"/>
          <w:bottom w:val="nil"/>
          <w:right w:val="nil"/>
          <w:between w:val="nil"/>
        </w:pBdr>
        <w:tabs>
          <w:tab w:val="left" w:pos="993"/>
        </w:tabs>
        <w:ind w:left="360" w:hanging="720"/>
        <w:rPr>
          <w:rFonts w:ascii="Arial" w:eastAsia="Arial" w:hAnsi="Arial" w:cs="Arial"/>
          <w:color w:val="000000"/>
          <w:sz w:val="20"/>
          <w:szCs w:val="20"/>
        </w:rPr>
      </w:pPr>
    </w:p>
    <w:p w14:paraId="00000CB6" w14:textId="77777777" w:rsidR="005862D1" w:rsidRPr="009C0DB6" w:rsidRDefault="00F03259" w:rsidP="009C0DB6">
      <w:pPr>
        <w:numPr>
          <w:ilvl w:val="1"/>
          <w:numId w:val="95"/>
        </w:numPr>
        <w:pBdr>
          <w:top w:val="nil"/>
          <w:left w:val="nil"/>
          <w:bottom w:val="nil"/>
          <w:right w:val="nil"/>
          <w:between w:val="nil"/>
        </w:pBdr>
        <w:tabs>
          <w:tab w:val="left" w:pos="993"/>
        </w:tabs>
        <w:jc w:val="both"/>
        <w:rPr>
          <w:rFonts w:ascii="Arial" w:eastAsia="Arial" w:hAnsi="Arial" w:cs="Arial"/>
          <w:color w:val="000000"/>
          <w:sz w:val="20"/>
          <w:szCs w:val="20"/>
        </w:rPr>
      </w:pPr>
      <w:r w:rsidRPr="009C0DB6">
        <w:rPr>
          <w:rFonts w:ascii="Arial" w:eastAsia="Arial" w:hAnsi="Arial" w:cs="Arial"/>
          <w:color w:val="000000"/>
          <w:sz w:val="20"/>
          <w:szCs w:val="20"/>
        </w:rPr>
        <w:t>The removal, storage, appraisal and sale of goods seized by the Customer.</w:t>
      </w:r>
    </w:p>
    <w:p w14:paraId="00000CB7" w14:textId="77777777" w:rsidR="005862D1" w:rsidRDefault="005862D1">
      <w:pPr>
        <w:pBdr>
          <w:top w:val="nil"/>
          <w:left w:val="nil"/>
          <w:bottom w:val="nil"/>
          <w:right w:val="nil"/>
          <w:between w:val="nil"/>
        </w:pBdr>
        <w:tabs>
          <w:tab w:val="left" w:pos="993"/>
        </w:tabs>
        <w:ind w:left="792" w:hanging="720"/>
        <w:rPr>
          <w:rFonts w:ascii="Arial" w:eastAsia="Arial" w:hAnsi="Arial" w:cs="Arial"/>
          <w:b/>
          <w:color w:val="000000"/>
          <w:sz w:val="20"/>
          <w:szCs w:val="20"/>
        </w:rPr>
      </w:pPr>
    </w:p>
    <w:p w14:paraId="01C3C5C1" w14:textId="77777777" w:rsidR="00B63ED4" w:rsidRPr="00B63ED4" w:rsidRDefault="00B63ED4" w:rsidP="001C7769">
      <w:pPr>
        <w:numPr>
          <w:ilvl w:val="1"/>
          <w:numId w:val="95"/>
        </w:numPr>
        <w:pBdr>
          <w:top w:val="nil"/>
          <w:left w:val="nil"/>
          <w:bottom w:val="nil"/>
          <w:right w:val="nil"/>
          <w:between w:val="nil"/>
        </w:pBdr>
        <w:tabs>
          <w:tab w:val="left" w:pos="993"/>
        </w:tabs>
        <w:ind w:left="993" w:hanging="993"/>
        <w:rPr>
          <w:rFonts w:ascii="Arial" w:eastAsia="Arial" w:hAnsi="Arial" w:cs="Arial"/>
          <w:color w:val="000000"/>
          <w:sz w:val="20"/>
          <w:szCs w:val="20"/>
        </w:rPr>
      </w:pPr>
      <w:r w:rsidRPr="00B63ED4">
        <w:rPr>
          <w:rFonts w:ascii="Arial" w:eastAsia="Arial" w:hAnsi="Arial" w:cs="Arial"/>
          <w:color w:val="000000"/>
          <w:sz w:val="20"/>
          <w:szCs w:val="20"/>
        </w:rPr>
        <w:t>Where the delivery of this Service is not commercially viable for the Supplier, the Supplier will provide reasonable commercial alternatives for the Customer’s consideration.</w:t>
      </w:r>
    </w:p>
    <w:p w14:paraId="00000CB9" w14:textId="77777777" w:rsidR="005862D1" w:rsidRDefault="005862D1">
      <w:pPr>
        <w:pBdr>
          <w:top w:val="nil"/>
          <w:left w:val="nil"/>
          <w:bottom w:val="nil"/>
          <w:right w:val="nil"/>
          <w:between w:val="nil"/>
        </w:pBdr>
        <w:tabs>
          <w:tab w:val="left" w:pos="993"/>
        </w:tabs>
        <w:ind w:left="792" w:hanging="720"/>
        <w:rPr>
          <w:rFonts w:ascii="Arial" w:eastAsia="Arial" w:hAnsi="Arial" w:cs="Arial"/>
          <w:color w:val="000000"/>
          <w:sz w:val="20"/>
          <w:szCs w:val="20"/>
        </w:rPr>
      </w:pPr>
    </w:p>
    <w:p w14:paraId="00000CBA" w14:textId="77777777" w:rsidR="005862D1" w:rsidRDefault="00F03259" w:rsidP="001C7769">
      <w:pPr>
        <w:numPr>
          <w:ilvl w:val="1"/>
          <w:numId w:val="95"/>
        </w:numPr>
        <w:pBdr>
          <w:top w:val="nil"/>
          <w:left w:val="nil"/>
          <w:bottom w:val="nil"/>
          <w:right w:val="nil"/>
          <w:between w:val="nil"/>
        </w:pBdr>
        <w:tabs>
          <w:tab w:val="left" w:pos="993"/>
        </w:tabs>
        <w:ind w:left="851" w:hanging="851"/>
        <w:rPr>
          <w:rFonts w:ascii="Arial" w:eastAsia="Arial" w:hAnsi="Arial" w:cs="Arial"/>
          <w:color w:val="000000"/>
          <w:sz w:val="20"/>
          <w:szCs w:val="20"/>
        </w:rPr>
      </w:pPr>
      <w:r>
        <w:rPr>
          <w:rFonts w:ascii="Arial" w:eastAsia="Arial" w:hAnsi="Arial" w:cs="Arial"/>
          <w:color w:val="000000"/>
          <w:sz w:val="20"/>
          <w:szCs w:val="20"/>
        </w:rPr>
        <w:t>The Supplier will receive paperwork from the Customer and follow Customer procedures to remove/take control of goods and ensure the relevant regulations are followed</w:t>
      </w:r>
    </w:p>
    <w:p w14:paraId="00000CBB" w14:textId="77777777" w:rsidR="005862D1" w:rsidRDefault="005862D1">
      <w:pPr>
        <w:pBdr>
          <w:top w:val="nil"/>
          <w:left w:val="nil"/>
          <w:bottom w:val="nil"/>
          <w:right w:val="nil"/>
          <w:between w:val="nil"/>
        </w:pBdr>
        <w:tabs>
          <w:tab w:val="left" w:pos="993"/>
        </w:tabs>
        <w:ind w:left="792" w:hanging="720"/>
        <w:rPr>
          <w:rFonts w:ascii="Arial" w:eastAsia="Arial" w:hAnsi="Arial" w:cs="Arial"/>
          <w:color w:val="000000"/>
          <w:sz w:val="20"/>
          <w:szCs w:val="20"/>
        </w:rPr>
      </w:pPr>
    </w:p>
    <w:p w14:paraId="00000CBC" w14:textId="77777777" w:rsidR="005862D1" w:rsidRDefault="00F03259" w:rsidP="0071620E">
      <w:pPr>
        <w:numPr>
          <w:ilvl w:val="1"/>
          <w:numId w:val="95"/>
        </w:numPr>
        <w:pBdr>
          <w:top w:val="nil"/>
          <w:left w:val="nil"/>
          <w:bottom w:val="nil"/>
          <w:right w:val="nil"/>
          <w:between w:val="nil"/>
        </w:pBdr>
        <w:tabs>
          <w:tab w:val="left" w:pos="993"/>
        </w:tabs>
        <w:rPr>
          <w:rFonts w:ascii="Arial" w:eastAsia="Arial" w:hAnsi="Arial" w:cs="Arial"/>
          <w:color w:val="000000"/>
          <w:sz w:val="20"/>
          <w:szCs w:val="20"/>
        </w:rPr>
      </w:pPr>
      <w:r>
        <w:rPr>
          <w:rFonts w:ascii="Arial" w:eastAsia="Arial" w:hAnsi="Arial" w:cs="Arial"/>
          <w:color w:val="000000"/>
          <w:sz w:val="20"/>
          <w:szCs w:val="20"/>
        </w:rPr>
        <w:t>The Supplier shall carry out appraisal of items to establish viability of action</w:t>
      </w:r>
    </w:p>
    <w:p w14:paraId="00000CBD" w14:textId="77777777" w:rsidR="005862D1" w:rsidRDefault="005862D1">
      <w:pPr>
        <w:pBdr>
          <w:top w:val="nil"/>
          <w:left w:val="nil"/>
          <w:bottom w:val="nil"/>
          <w:right w:val="nil"/>
          <w:between w:val="nil"/>
        </w:pBdr>
        <w:tabs>
          <w:tab w:val="left" w:pos="993"/>
        </w:tabs>
        <w:ind w:left="792" w:hanging="720"/>
        <w:rPr>
          <w:rFonts w:ascii="Arial" w:eastAsia="Arial" w:hAnsi="Arial" w:cs="Arial"/>
          <w:color w:val="000000"/>
          <w:sz w:val="20"/>
          <w:szCs w:val="20"/>
        </w:rPr>
      </w:pPr>
    </w:p>
    <w:p w14:paraId="00000CBE" w14:textId="77777777" w:rsidR="005862D1" w:rsidRDefault="00F03259" w:rsidP="0071620E">
      <w:pPr>
        <w:numPr>
          <w:ilvl w:val="1"/>
          <w:numId w:val="95"/>
        </w:numPr>
        <w:pBdr>
          <w:top w:val="nil"/>
          <w:left w:val="nil"/>
          <w:bottom w:val="nil"/>
          <w:right w:val="nil"/>
          <w:between w:val="nil"/>
        </w:pBdr>
        <w:tabs>
          <w:tab w:val="left" w:pos="993"/>
        </w:tabs>
        <w:rPr>
          <w:rFonts w:ascii="Arial" w:eastAsia="Arial" w:hAnsi="Arial" w:cs="Arial"/>
          <w:color w:val="000000"/>
          <w:sz w:val="20"/>
          <w:szCs w:val="20"/>
        </w:rPr>
      </w:pPr>
      <w:r>
        <w:rPr>
          <w:rFonts w:ascii="Arial" w:eastAsia="Arial" w:hAnsi="Arial" w:cs="Arial"/>
          <w:color w:val="000000"/>
          <w:sz w:val="20"/>
          <w:szCs w:val="20"/>
        </w:rPr>
        <w:t>The Supplier shall contact the Debtor by telephone to advise of the procedure and issue letter</w:t>
      </w:r>
    </w:p>
    <w:p w14:paraId="00000CBF" w14:textId="77777777" w:rsidR="005862D1" w:rsidRDefault="005862D1">
      <w:pPr>
        <w:pBdr>
          <w:top w:val="nil"/>
          <w:left w:val="nil"/>
          <w:bottom w:val="nil"/>
          <w:right w:val="nil"/>
          <w:between w:val="nil"/>
        </w:pBdr>
        <w:tabs>
          <w:tab w:val="left" w:pos="993"/>
        </w:tabs>
        <w:ind w:left="792" w:hanging="720"/>
        <w:rPr>
          <w:rFonts w:ascii="Arial" w:eastAsia="Arial" w:hAnsi="Arial" w:cs="Arial"/>
          <w:color w:val="000000"/>
          <w:sz w:val="20"/>
          <w:szCs w:val="20"/>
        </w:rPr>
      </w:pPr>
    </w:p>
    <w:p w14:paraId="00000CC0" w14:textId="77777777" w:rsidR="005862D1" w:rsidRDefault="00F03259" w:rsidP="0071620E">
      <w:pPr>
        <w:numPr>
          <w:ilvl w:val="1"/>
          <w:numId w:val="95"/>
        </w:numPr>
        <w:pBdr>
          <w:top w:val="nil"/>
          <w:left w:val="nil"/>
          <w:bottom w:val="nil"/>
          <w:right w:val="nil"/>
          <w:between w:val="nil"/>
        </w:pBdr>
        <w:tabs>
          <w:tab w:val="left" w:pos="993"/>
        </w:tabs>
        <w:rPr>
          <w:rFonts w:ascii="Arial" w:eastAsia="Arial" w:hAnsi="Arial" w:cs="Arial"/>
          <w:color w:val="000000"/>
          <w:sz w:val="20"/>
          <w:szCs w:val="20"/>
        </w:rPr>
      </w:pPr>
      <w:r>
        <w:rPr>
          <w:rFonts w:ascii="Arial" w:eastAsia="Arial" w:hAnsi="Arial" w:cs="Arial"/>
          <w:color w:val="000000"/>
          <w:sz w:val="20"/>
          <w:szCs w:val="20"/>
        </w:rPr>
        <w:t>The Supplier shall manage the sale of goods</w:t>
      </w:r>
    </w:p>
    <w:p w14:paraId="00000CC1" w14:textId="77777777" w:rsidR="005862D1" w:rsidRDefault="005862D1">
      <w:pPr>
        <w:pBdr>
          <w:top w:val="nil"/>
          <w:left w:val="nil"/>
          <w:bottom w:val="nil"/>
          <w:right w:val="nil"/>
          <w:between w:val="nil"/>
        </w:pBdr>
        <w:tabs>
          <w:tab w:val="left" w:pos="993"/>
        </w:tabs>
        <w:ind w:left="792" w:hanging="720"/>
        <w:rPr>
          <w:rFonts w:ascii="Arial" w:eastAsia="Arial" w:hAnsi="Arial" w:cs="Arial"/>
          <w:color w:val="000000"/>
          <w:sz w:val="20"/>
          <w:szCs w:val="20"/>
        </w:rPr>
      </w:pPr>
    </w:p>
    <w:p w14:paraId="00000CC2" w14:textId="77777777" w:rsidR="005862D1" w:rsidRDefault="00F03259" w:rsidP="0071620E">
      <w:pPr>
        <w:numPr>
          <w:ilvl w:val="1"/>
          <w:numId w:val="95"/>
        </w:numPr>
        <w:pBdr>
          <w:top w:val="nil"/>
          <w:left w:val="nil"/>
          <w:bottom w:val="nil"/>
          <w:right w:val="nil"/>
          <w:between w:val="nil"/>
        </w:pBdr>
        <w:tabs>
          <w:tab w:val="left" w:pos="993"/>
        </w:tabs>
        <w:rPr>
          <w:rFonts w:ascii="Arial" w:eastAsia="Arial" w:hAnsi="Arial" w:cs="Arial"/>
          <w:color w:val="000000"/>
          <w:sz w:val="20"/>
          <w:szCs w:val="20"/>
        </w:rPr>
      </w:pPr>
      <w:r>
        <w:rPr>
          <w:rFonts w:ascii="Arial" w:eastAsia="Arial" w:hAnsi="Arial" w:cs="Arial"/>
          <w:color w:val="000000"/>
          <w:sz w:val="20"/>
          <w:szCs w:val="20"/>
        </w:rPr>
        <w:t>The Supplier shall return completed paperwork to the Customer by recorded delivery, including all invoices.</w:t>
      </w:r>
    </w:p>
    <w:p w14:paraId="00000CC3" w14:textId="77777777" w:rsidR="005862D1" w:rsidRDefault="005862D1">
      <w:pPr>
        <w:pBdr>
          <w:top w:val="nil"/>
          <w:left w:val="nil"/>
          <w:bottom w:val="nil"/>
          <w:right w:val="nil"/>
          <w:between w:val="nil"/>
        </w:pBdr>
        <w:tabs>
          <w:tab w:val="left" w:pos="993"/>
        </w:tabs>
        <w:ind w:left="792" w:hanging="720"/>
        <w:rPr>
          <w:rFonts w:ascii="Arial" w:eastAsia="Arial" w:hAnsi="Arial" w:cs="Arial"/>
          <w:color w:val="000000"/>
          <w:sz w:val="20"/>
          <w:szCs w:val="20"/>
        </w:rPr>
      </w:pPr>
    </w:p>
    <w:p w14:paraId="00000CC4" w14:textId="77777777" w:rsidR="005862D1" w:rsidRDefault="00F03259" w:rsidP="0071620E">
      <w:pPr>
        <w:numPr>
          <w:ilvl w:val="0"/>
          <w:numId w:val="95"/>
        </w:numPr>
        <w:pBdr>
          <w:top w:val="nil"/>
          <w:left w:val="nil"/>
          <w:bottom w:val="nil"/>
          <w:right w:val="nil"/>
          <w:between w:val="nil"/>
        </w:pBdr>
        <w:tabs>
          <w:tab w:val="left" w:pos="993"/>
        </w:tabs>
        <w:rPr>
          <w:rFonts w:ascii="Arial" w:eastAsia="Arial" w:hAnsi="Arial" w:cs="Arial"/>
          <w:color w:val="000000"/>
          <w:sz w:val="20"/>
          <w:szCs w:val="20"/>
        </w:rPr>
      </w:pPr>
      <w:r>
        <w:rPr>
          <w:rFonts w:ascii="Arial" w:eastAsia="Arial" w:hAnsi="Arial" w:cs="Arial"/>
          <w:b/>
          <w:color w:val="000000"/>
          <w:sz w:val="20"/>
          <w:szCs w:val="20"/>
        </w:rPr>
        <w:t>Voluntary Legal Charge</w:t>
      </w:r>
    </w:p>
    <w:p w14:paraId="00000CC5" w14:textId="77777777" w:rsidR="005862D1" w:rsidRDefault="005862D1">
      <w:pPr>
        <w:pBdr>
          <w:top w:val="nil"/>
          <w:left w:val="nil"/>
          <w:bottom w:val="nil"/>
          <w:right w:val="nil"/>
          <w:between w:val="nil"/>
        </w:pBdr>
        <w:tabs>
          <w:tab w:val="left" w:pos="993"/>
        </w:tabs>
        <w:ind w:left="360" w:hanging="720"/>
        <w:rPr>
          <w:rFonts w:ascii="Arial" w:eastAsia="Arial" w:hAnsi="Arial" w:cs="Arial"/>
          <w:color w:val="000000"/>
          <w:sz w:val="20"/>
          <w:szCs w:val="20"/>
        </w:rPr>
      </w:pPr>
    </w:p>
    <w:p w14:paraId="00000CC6" w14:textId="77777777" w:rsidR="005862D1" w:rsidRDefault="00F03259" w:rsidP="0071620E">
      <w:pPr>
        <w:numPr>
          <w:ilvl w:val="1"/>
          <w:numId w:val="95"/>
        </w:numPr>
        <w:pBdr>
          <w:top w:val="nil"/>
          <w:left w:val="nil"/>
          <w:bottom w:val="nil"/>
          <w:right w:val="nil"/>
          <w:between w:val="nil"/>
        </w:pBdr>
        <w:tabs>
          <w:tab w:val="left" w:pos="993"/>
        </w:tabs>
        <w:rPr>
          <w:rFonts w:ascii="Arial" w:eastAsia="Arial" w:hAnsi="Arial" w:cs="Arial"/>
          <w:color w:val="000000"/>
          <w:sz w:val="20"/>
          <w:szCs w:val="20"/>
        </w:rPr>
      </w:pPr>
      <w:r>
        <w:rPr>
          <w:rFonts w:ascii="Arial" w:eastAsia="Arial" w:hAnsi="Arial" w:cs="Arial"/>
          <w:color w:val="000000"/>
          <w:sz w:val="20"/>
          <w:szCs w:val="20"/>
        </w:rPr>
        <w:t xml:space="preserve">Subject to Customer approval and where Debtors own their property the Supplier will accept offers to place a voluntary legal charge on a Debtor’s property. </w:t>
      </w:r>
    </w:p>
    <w:p w14:paraId="00000CC7" w14:textId="77777777" w:rsidR="005862D1" w:rsidRDefault="005862D1">
      <w:pPr>
        <w:pBdr>
          <w:top w:val="nil"/>
          <w:left w:val="nil"/>
          <w:bottom w:val="nil"/>
          <w:right w:val="nil"/>
          <w:between w:val="nil"/>
        </w:pBdr>
        <w:tabs>
          <w:tab w:val="left" w:pos="993"/>
        </w:tabs>
        <w:ind w:left="792" w:hanging="720"/>
        <w:rPr>
          <w:rFonts w:ascii="Arial" w:eastAsia="Arial" w:hAnsi="Arial" w:cs="Arial"/>
          <w:color w:val="000000"/>
          <w:sz w:val="20"/>
          <w:szCs w:val="20"/>
        </w:rPr>
      </w:pPr>
    </w:p>
    <w:p w14:paraId="7BCC79B8" w14:textId="77777777" w:rsidR="00B63ED4" w:rsidRPr="00B63ED4" w:rsidRDefault="00B63ED4" w:rsidP="001C7769">
      <w:pPr>
        <w:numPr>
          <w:ilvl w:val="1"/>
          <w:numId w:val="95"/>
        </w:numPr>
        <w:pBdr>
          <w:top w:val="nil"/>
          <w:left w:val="nil"/>
          <w:bottom w:val="nil"/>
          <w:right w:val="nil"/>
          <w:between w:val="nil"/>
        </w:pBdr>
        <w:tabs>
          <w:tab w:val="left" w:pos="993"/>
        </w:tabs>
        <w:ind w:left="993" w:hanging="993"/>
        <w:rPr>
          <w:rFonts w:ascii="Arial" w:eastAsia="Arial" w:hAnsi="Arial" w:cs="Arial"/>
          <w:color w:val="000000"/>
          <w:sz w:val="20"/>
          <w:szCs w:val="20"/>
        </w:rPr>
      </w:pPr>
      <w:bookmarkStart w:id="18" w:name="_GoBack"/>
      <w:bookmarkEnd w:id="18"/>
      <w:r w:rsidRPr="00B63ED4">
        <w:rPr>
          <w:rFonts w:ascii="Arial" w:eastAsia="Arial" w:hAnsi="Arial" w:cs="Arial"/>
          <w:color w:val="000000"/>
          <w:sz w:val="20"/>
          <w:szCs w:val="20"/>
        </w:rPr>
        <w:t>Where the delivery of this Service is not commercially viable for the Supplier, the Supplier will provide reasonable commercial alternatives for the Customer’s consideration.</w:t>
      </w:r>
    </w:p>
    <w:p w14:paraId="00000CC9" w14:textId="77777777" w:rsidR="005862D1" w:rsidRDefault="005862D1">
      <w:pPr>
        <w:pBdr>
          <w:top w:val="nil"/>
          <w:left w:val="nil"/>
          <w:bottom w:val="nil"/>
          <w:right w:val="nil"/>
          <w:between w:val="nil"/>
        </w:pBdr>
        <w:tabs>
          <w:tab w:val="left" w:pos="993"/>
        </w:tabs>
        <w:ind w:left="792" w:hanging="720"/>
        <w:rPr>
          <w:rFonts w:ascii="Arial" w:eastAsia="Arial" w:hAnsi="Arial" w:cs="Arial"/>
          <w:color w:val="000000"/>
          <w:sz w:val="20"/>
          <w:szCs w:val="20"/>
        </w:rPr>
      </w:pPr>
    </w:p>
    <w:p w14:paraId="00000CCA" w14:textId="77777777" w:rsidR="005862D1" w:rsidRDefault="00F03259" w:rsidP="0071620E">
      <w:pPr>
        <w:numPr>
          <w:ilvl w:val="1"/>
          <w:numId w:val="95"/>
        </w:numPr>
        <w:pBdr>
          <w:top w:val="nil"/>
          <w:left w:val="nil"/>
          <w:bottom w:val="nil"/>
          <w:right w:val="nil"/>
          <w:between w:val="nil"/>
        </w:pBdr>
        <w:tabs>
          <w:tab w:val="left" w:pos="993"/>
        </w:tabs>
        <w:rPr>
          <w:rFonts w:ascii="Arial" w:eastAsia="Arial" w:hAnsi="Arial" w:cs="Arial"/>
          <w:color w:val="000000"/>
          <w:sz w:val="20"/>
          <w:szCs w:val="20"/>
        </w:rPr>
      </w:pPr>
      <w:r>
        <w:rPr>
          <w:rFonts w:ascii="Arial" w:eastAsia="Arial" w:hAnsi="Arial" w:cs="Arial"/>
          <w:color w:val="000000"/>
          <w:sz w:val="20"/>
          <w:szCs w:val="20"/>
        </w:rPr>
        <w:t>The Supplier shall arrange for the Debtor’s signature on the relevant legal documents</w:t>
      </w:r>
    </w:p>
    <w:p w14:paraId="00000CCB" w14:textId="77777777" w:rsidR="005862D1" w:rsidRDefault="005862D1">
      <w:pPr>
        <w:pBdr>
          <w:top w:val="nil"/>
          <w:left w:val="nil"/>
          <w:bottom w:val="nil"/>
          <w:right w:val="nil"/>
          <w:between w:val="nil"/>
        </w:pBdr>
        <w:tabs>
          <w:tab w:val="left" w:pos="993"/>
        </w:tabs>
        <w:ind w:left="792" w:hanging="720"/>
        <w:rPr>
          <w:rFonts w:ascii="Arial" w:eastAsia="Arial" w:hAnsi="Arial" w:cs="Arial"/>
          <w:color w:val="000000"/>
          <w:sz w:val="20"/>
          <w:szCs w:val="20"/>
        </w:rPr>
      </w:pPr>
    </w:p>
    <w:p w14:paraId="00000CCC" w14:textId="77777777" w:rsidR="005862D1" w:rsidRDefault="00F03259" w:rsidP="0071620E">
      <w:pPr>
        <w:numPr>
          <w:ilvl w:val="1"/>
          <w:numId w:val="95"/>
        </w:numPr>
        <w:pBdr>
          <w:top w:val="nil"/>
          <w:left w:val="nil"/>
          <w:bottom w:val="nil"/>
          <w:right w:val="nil"/>
          <w:between w:val="nil"/>
        </w:pBdr>
        <w:tabs>
          <w:tab w:val="left" w:pos="993"/>
        </w:tabs>
        <w:rPr>
          <w:rFonts w:ascii="Arial" w:eastAsia="Arial" w:hAnsi="Arial" w:cs="Arial"/>
          <w:color w:val="000000"/>
          <w:sz w:val="20"/>
          <w:szCs w:val="20"/>
        </w:rPr>
      </w:pPr>
      <w:r>
        <w:rPr>
          <w:rFonts w:ascii="Arial" w:eastAsia="Arial" w:hAnsi="Arial" w:cs="Arial"/>
          <w:color w:val="000000"/>
          <w:sz w:val="20"/>
          <w:szCs w:val="20"/>
        </w:rPr>
        <w:t>The Supplier shall seek registration of the legal documents at the Land Registry</w:t>
      </w:r>
    </w:p>
    <w:p w14:paraId="00000CCD" w14:textId="77777777" w:rsidR="005862D1" w:rsidRDefault="005862D1">
      <w:pPr>
        <w:pBdr>
          <w:top w:val="nil"/>
          <w:left w:val="nil"/>
          <w:bottom w:val="nil"/>
          <w:right w:val="nil"/>
          <w:between w:val="nil"/>
        </w:pBdr>
        <w:tabs>
          <w:tab w:val="left" w:pos="993"/>
        </w:tabs>
        <w:ind w:left="792" w:hanging="720"/>
        <w:rPr>
          <w:rFonts w:ascii="Arial" w:eastAsia="Arial" w:hAnsi="Arial" w:cs="Arial"/>
          <w:color w:val="000000"/>
          <w:sz w:val="20"/>
          <w:szCs w:val="20"/>
        </w:rPr>
      </w:pPr>
    </w:p>
    <w:p w14:paraId="00000CCE" w14:textId="613723C1" w:rsidR="005862D1" w:rsidRDefault="00F03259" w:rsidP="0071620E">
      <w:pPr>
        <w:numPr>
          <w:ilvl w:val="1"/>
          <w:numId w:val="95"/>
        </w:numPr>
        <w:pBdr>
          <w:top w:val="nil"/>
          <w:left w:val="nil"/>
          <w:bottom w:val="nil"/>
          <w:right w:val="nil"/>
          <w:between w:val="nil"/>
        </w:pBdr>
        <w:tabs>
          <w:tab w:val="left" w:pos="993"/>
        </w:tabs>
        <w:rPr>
          <w:rFonts w:ascii="Arial" w:eastAsia="Arial" w:hAnsi="Arial" w:cs="Arial"/>
          <w:color w:val="000000"/>
          <w:sz w:val="20"/>
          <w:szCs w:val="20"/>
        </w:rPr>
      </w:pPr>
      <w:r>
        <w:rPr>
          <w:rFonts w:ascii="Arial" w:eastAsia="Arial" w:hAnsi="Arial" w:cs="Arial"/>
          <w:color w:val="000000"/>
          <w:sz w:val="20"/>
          <w:szCs w:val="20"/>
        </w:rPr>
        <w:t>The Supplier shall return the case to the Customer.</w:t>
      </w:r>
    </w:p>
    <w:p w14:paraId="4B36BE42" w14:textId="77777777" w:rsidR="00AC01E7" w:rsidRDefault="00AC01E7" w:rsidP="0075117F">
      <w:pPr>
        <w:pStyle w:val="ListParagraph"/>
        <w:rPr>
          <w:rFonts w:ascii="Arial" w:eastAsia="Arial" w:hAnsi="Arial" w:cs="Arial"/>
          <w:color w:val="000000"/>
          <w:sz w:val="20"/>
          <w:szCs w:val="20"/>
        </w:rPr>
      </w:pPr>
    </w:p>
    <w:p w14:paraId="00000CEC" w14:textId="77777777" w:rsidR="005862D1" w:rsidRDefault="005862D1">
      <w:pPr>
        <w:pBdr>
          <w:top w:val="nil"/>
          <w:left w:val="nil"/>
          <w:bottom w:val="nil"/>
          <w:right w:val="nil"/>
          <w:between w:val="nil"/>
        </w:pBdr>
        <w:ind w:left="360" w:hanging="720"/>
        <w:rPr>
          <w:rFonts w:ascii="Arial" w:eastAsia="Arial" w:hAnsi="Arial" w:cs="Arial"/>
          <w:b/>
          <w:color w:val="000000"/>
        </w:rPr>
      </w:pPr>
    </w:p>
    <w:p w14:paraId="00000CED" w14:textId="77777777" w:rsidR="005862D1" w:rsidRDefault="005862D1"/>
    <w:p w14:paraId="00000CEE" w14:textId="77777777" w:rsidR="005862D1" w:rsidRDefault="005862D1"/>
    <w:p w14:paraId="00000CEF" w14:textId="77777777" w:rsidR="005862D1" w:rsidRDefault="005862D1"/>
    <w:p w14:paraId="00000CF0" w14:textId="77777777" w:rsidR="005862D1" w:rsidRDefault="005862D1"/>
    <w:p w14:paraId="00000CF1" w14:textId="77777777" w:rsidR="005862D1" w:rsidRDefault="005862D1"/>
    <w:p w14:paraId="00001756" w14:textId="4F7BB17A" w:rsidR="005862D1" w:rsidRDefault="005862D1"/>
    <w:sectPr w:rsidR="005862D1">
      <w:pgSz w:w="11900" w:h="16840"/>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08AB9" w14:textId="77777777" w:rsidR="00FF203A" w:rsidRDefault="00FF203A">
      <w:r>
        <w:separator/>
      </w:r>
    </w:p>
  </w:endnote>
  <w:endnote w:type="continuationSeparator" w:id="0">
    <w:p w14:paraId="137BAEF1" w14:textId="77777777" w:rsidR="00FF203A" w:rsidRDefault="00FF203A">
      <w:r>
        <w:continuationSeparator/>
      </w:r>
    </w:p>
  </w:endnote>
  <w:endnote w:type="continuationNotice" w:id="1">
    <w:p w14:paraId="529F5A4C" w14:textId="77777777" w:rsidR="00FF203A" w:rsidRDefault="00FF2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6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9863853"/>
      <w:docPartObj>
        <w:docPartGallery w:val="Page Numbers (Bottom of Page)"/>
        <w:docPartUnique/>
      </w:docPartObj>
    </w:sdtPr>
    <w:sdtEndPr>
      <w:rPr>
        <w:noProof/>
      </w:rPr>
    </w:sdtEndPr>
    <w:sdtContent>
      <w:p w14:paraId="3149C4D3" w14:textId="14E8D842" w:rsidR="00FF203A" w:rsidRDefault="00FF203A">
        <w:pPr>
          <w:pStyle w:val="Footer"/>
          <w:jc w:val="right"/>
        </w:pPr>
        <w:r>
          <w:fldChar w:fldCharType="begin"/>
        </w:r>
        <w:r>
          <w:instrText xml:space="preserve"> PAGE   \* MERGEFORMAT </w:instrText>
        </w:r>
        <w:r>
          <w:fldChar w:fldCharType="separate"/>
        </w:r>
        <w:r w:rsidR="001C7769">
          <w:rPr>
            <w:noProof/>
          </w:rPr>
          <w:t>21</w:t>
        </w:r>
        <w:r>
          <w:rPr>
            <w:noProof/>
          </w:rPr>
          <w:fldChar w:fldCharType="end"/>
        </w:r>
      </w:p>
    </w:sdtContent>
  </w:sdt>
  <w:p w14:paraId="784305BE" w14:textId="0170ACBB" w:rsidR="00FF203A" w:rsidRDefault="00FF203A">
    <w:pPr>
      <w:pStyle w:val="Footer"/>
    </w:pPr>
    <w:r>
      <w:rPr>
        <w:rFonts w:ascii="Arial" w:hAnsi="Arial" w:cs="Arial"/>
        <w:color w:val="263238"/>
        <w:sz w:val="20"/>
        <w:szCs w:val="20"/>
      </w:rPr>
      <w:t>Framework Ref: RM6208 - Debt Management Services</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01E93" w14:textId="0000C5E8" w:rsidR="00FF203A" w:rsidRDefault="00FF203A">
    <w:pPr>
      <w:pStyle w:val="Footer"/>
    </w:pPr>
    <w:r>
      <w:rPr>
        <w:rFonts w:ascii="Arial" w:hAnsi="Arial" w:cs="Arial"/>
        <w:color w:val="263238"/>
        <w:sz w:val="20"/>
        <w:szCs w:val="20"/>
      </w:rPr>
      <w:t>Framework Ref: RM6208 - Debt Management Services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63C36" w14:textId="77777777" w:rsidR="00FF203A" w:rsidRDefault="00FF203A">
      <w:r>
        <w:separator/>
      </w:r>
    </w:p>
  </w:footnote>
  <w:footnote w:type="continuationSeparator" w:id="0">
    <w:p w14:paraId="12848AF0" w14:textId="77777777" w:rsidR="00FF203A" w:rsidRDefault="00FF203A">
      <w:r>
        <w:continuationSeparator/>
      </w:r>
    </w:p>
  </w:footnote>
  <w:footnote w:type="continuationNotice" w:id="1">
    <w:p w14:paraId="72401CF7" w14:textId="77777777" w:rsidR="00FF203A" w:rsidRDefault="00FF203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B0588" w14:textId="70142AFA" w:rsidR="00FF203A" w:rsidRDefault="00FF203A" w:rsidP="00FF203A">
    <w:pPr>
      <w:pStyle w:val="Header"/>
    </w:pPr>
    <w:r>
      <w:rPr>
        <w:rFonts w:ascii="Arial" w:hAnsi="Arial" w:cs="Arial"/>
        <w:b/>
        <w:sz w:val="20"/>
        <w:szCs w:val="20"/>
      </w:rPr>
      <w:t>Framework Schedule 3.1 (Authority Requirements</w:t>
    </w:r>
    <w:r>
      <w:t>)</w:t>
    </w:r>
  </w:p>
  <w:p w14:paraId="00201B9C" w14:textId="77777777" w:rsidR="00FF203A" w:rsidRDefault="00FF203A" w:rsidP="00FF203A">
    <w:pPr>
      <w:pStyle w:val="Header"/>
      <w:rPr>
        <w:rFonts w:ascii="Arial" w:hAnsi="Arial" w:cs="Arial"/>
        <w:sz w:val="20"/>
        <w:szCs w:val="20"/>
      </w:rPr>
    </w:pPr>
    <w:r>
      <w:rPr>
        <w:rFonts w:ascii="Arial" w:hAnsi="Arial" w:cs="Arial"/>
        <w:sz w:val="20"/>
        <w:szCs w:val="20"/>
      </w:rPr>
      <w:t>Crown Copyright 2020</w:t>
    </w:r>
  </w:p>
  <w:p w14:paraId="0A7AC808" w14:textId="77777777" w:rsidR="00FF203A" w:rsidRDefault="00FF20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82C87"/>
    <w:multiLevelType w:val="multilevel"/>
    <w:tmpl w:val="DE7A78C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00CC30E1"/>
    <w:multiLevelType w:val="multilevel"/>
    <w:tmpl w:val="C930DB56"/>
    <w:lvl w:ilvl="0">
      <w:start w:val="1"/>
      <w:numFmt w:val="bullet"/>
      <w:lvlText w:val="●"/>
      <w:lvlJc w:val="left"/>
      <w:pPr>
        <w:ind w:left="781" w:hanging="360"/>
      </w:pPr>
      <w:rPr>
        <w:rFonts w:ascii="Noto Sans Symbols" w:eastAsia="Noto Sans Symbols" w:hAnsi="Noto Sans Symbols" w:cs="Noto Sans Symbols"/>
      </w:rPr>
    </w:lvl>
    <w:lvl w:ilvl="1">
      <w:start w:val="1"/>
      <w:numFmt w:val="bullet"/>
      <w:lvlText w:val="o"/>
      <w:lvlJc w:val="left"/>
      <w:pPr>
        <w:ind w:left="1501" w:hanging="360"/>
      </w:pPr>
      <w:rPr>
        <w:rFonts w:ascii="Courier New" w:eastAsia="Courier New" w:hAnsi="Courier New" w:cs="Courier New"/>
      </w:rPr>
    </w:lvl>
    <w:lvl w:ilvl="2">
      <w:start w:val="1"/>
      <w:numFmt w:val="bullet"/>
      <w:lvlText w:val="▪"/>
      <w:lvlJc w:val="left"/>
      <w:pPr>
        <w:ind w:left="2221" w:hanging="360"/>
      </w:pPr>
      <w:rPr>
        <w:rFonts w:ascii="Noto Sans Symbols" w:eastAsia="Noto Sans Symbols" w:hAnsi="Noto Sans Symbols" w:cs="Noto Sans Symbols"/>
      </w:rPr>
    </w:lvl>
    <w:lvl w:ilvl="3">
      <w:start w:val="1"/>
      <w:numFmt w:val="bullet"/>
      <w:lvlText w:val="●"/>
      <w:lvlJc w:val="left"/>
      <w:pPr>
        <w:ind w:left="2941" w:hanging="360"/>
      </w:pPr>
      <w:rPr>
        <w:rFonts w:ascii="Noto Sans Symbols" w:eastAsia="Noto Sans Symbols" w:hAnsi="Noto Sans Symbols" w:cs="Noto Sans Symbols"/>
      </w:rPr>
    </w:lvl>
    <w:lvl w:ilvl="4">
      <w:start w:val="1"/>
      <w:numFmt w:val="bullet"/>
      <w:lvlText w:val="o"/>
      <w:lvlJc w:val="left"/>
      <w:pPr>
        <w:ind w:left="3661" w:hanging="360"/>
      </w:pPr>
      <w:rPr>
        <w:rFonts w:ascii="Courier New" w:eastAsia="Courier New" w:hAnsi="Courier New" w:cs="Courier New"/>
      </w:rPr>
    </w:lvl>
    <w:lvl w:ilvl="5">
      <w:start w:val="1"/>
      <w:numFmt w:val="bullet"/>
      <w:lvlText w:val="▪"/>
      <w:lvlJc w:val="left"/>
      <w:pPr>
        <w:ind w:left="4381" w:hanging="360"/>
      </w:pPr>
      <w:rPr>
        <w:rFonts w:ascii="Noto Sans Symbols" w:eastAsia="Noto Sans Symbols" w:hAnsi="Noto Sans Symbols" w:cs="Noto Sans Symbols"/>
      </w:rPr>
    </w:lvl>
    <w:lvl w:ilvl="6">
      <w:start w:val="1"/>
      <w:numFmt w:val="bullet"/>
      <w:lvlText w:val="●"/>
      <w:lvlJc w:val="left"/>
      <w:pPr>
        <w:ind w:left="5101" w:hanging="360"/>
      </w:pPr>
      <w:rPr>
        <w:rFonts w:ascii="Noto Sans Symbols" w:eastAsia="Noto Sans Symbols" w:hAnsi="Noto Sans Symbols" w:cs="Noto Sans Symbols"/>
      </w:rPr>
    </w:lvl>
    <w:lvl w:ilvl="7">
      <w:start w:val="1"/>
      <w:numFmt w:val="bullet"/>
      <w:lvlText w:val="o"/>
      <w:lvlJc w:val="left"/>
      <w:pPr>
        <w:ind w:left="5821" w:hanging="360"/>
      </w:pPr>
      <w:rPr>
        <w:rFonts w:ascii="Courier New" w:eastAsia="Courier New" w:hAnsi="Courier New" w:cs="Courier New"/>
      </w:rPr>
    </w:lvl>
    <w:lvl w:ilvl="8">
      <w:start w:val="1"/>
      <w:numFmt w:val="bullet"/>
      <w:lvlText w:val="▪"/>
      <w:lvlJc w:val="left"/>
      <w:pPr>
        <w:ind w:left="6541" w:hanging="360"/>
      </w:pPr>
      <w:rPr>
        <w:rFonts w:ascii="Noto Sans Symbols" w:eastAsia="Noto Sans Symbols" w:hAnsi="Noto Sans Symbols" w:cs="Noto Sans Symbols"/>
      </w:rPr>
    </w:lvl>
  </w:abstractNum>
  <w:abstractNum w:abstractNumId="2" w15:restartNumberingAfterBreak="0">
    <w:nsid w:val="06D259DF"/>
    <w:multiLevelType w:val="multilevel"/>
    <w:tmpl w:val="9E7EF232"/>
    <w:lvl w:ilvl="0">
      <w:start w:val="2"/>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D8121B"/>
    <w:multiLevelType w:val="multilevel"/>
    <w:tmpl w:val="9B601C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upp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2C2BFB"/>
    <w:multiLevelType w:val="multilevel"/>
    <w:tmpl w:val="E474CE7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082F1D2C"/>
    <w:multiLevelType w:val="multilevel"/>
    <w:tmpl w:val="916089D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08431349"/>
    <w:multiLevelType w:val="multilevel"/>
    <w:tmpl w:val="09A08990"/>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7" w15:restartNumberingAfterBreak="0">
    <w:nsid w:val="09B62D15"/>
    <w:multiLevelType w:val="multilevel"/>
    <w:tmpl w:val="92A40062"/>
    <w:lvl w:ilvl="0">
      <w:start w:val="1"/>
      <w:numFmt w:val="upperLetter"/>
      <w:lvlText w:val="(%1)"/>
      <w:lvlJc w:val="left"/>
      <w:pPr>
        <w:ind w:left="1800" w:hanging="360"/>
      </w:pPr>
    </w:lvl>
    <w:lvl w:ilvl="1">
      <w:start w:val="1"/>
      <w:numFmt w:val="lowerRoman"/>
      <w:lvlText w:val="%2."/>
      <w:lvlJc w:val="right"/>
      <w:pPr>
        <w:ind w:left="2520" w:hanging="360"/>
      </w:pPr>
    </w:lvl>
    <w:lvl w:ilvl="2">
      <w:start w:val="1"/>
      <w:numFmt w:val="bullet"/>
      <w:lvlText w:val="-"/>
      <w:lvlJc w:val="left"/>
      <w:pPr>
        <w:ind w:left="3420" w:hanging="360"/>
      </w:pPr>
      <w:rPr>
        <w:rFonts w:ascii="Arial" w:eastAsia="Arial" w:hAnsi="Arial" w:cs="Arial"/>
      </w:r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8" w15:restartNumberingAfterBreak="0">
    <w:nsid w:val="0A9228A8"/>
    <w:multiLevelType w:val="multilevel"/>
    <w:tmpl w:val="E4BC7E0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0B2669CD"/>
    <w:multiLevelType w:val="multilevel"/>
    <w:tmpl w:val="4686DC0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0D1932C2"/>
    <w:multiLevelType w:val="multilevel"/>
    <w:tmpl w:val="0F44E13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0DF2394C"/>
    <w:multiLevelType w:val="multilevel"/>
    <w:tmpl w:val="BEDEE8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0EBD15EE"/>
    <w:multiLevelType w:val="multilevel"/>
    <w:tmpl w:val="E598A2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0FDF076B"/>
    <w:multiLevelType w:val="multilevel"/>
    <w:tmpl w:val="7F821D08"/>
    <w:lvl w:ilvl="0">
      <w:start w:val="1"/>
      <w:numFmt w:val="upperLetter"/>
      <w:lvlText w:val="(%1)"/>
      <w:lvlJc w:val="left"/>
      <w:pPr>
        <w:ind w:left="1353" w:hanging="359"/>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4" w15:restartNumberingAfterBreak="0">
    <w:nsid w:val="12FA3E6E"/>
    <w:multiLevelType w:val="multilevel"/>
    <w:tmpl w:val="74E2910C"/>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upp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4634021"/>
    <w:multiLevelType w:val="hybridMultilevel"/>
    <w:tmpl w:val="F72AB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6847E0"/>
    <w:multiLevelType w:val="multilevel"/>
    <w:tmpl w:val="22FCA6D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183F70BB"/>
    <w:multiLevelType w:val="multilevel"/>
    <w:tmpl w:val="2D2A0034"/>
    <w:lvl w:ilvl="0">
      <w:start w:val="1"/>
      <w:numFmt w:val="upperLetter"/>
      <w:lvlText w:val="(%1)"/>
      <w:lvlJc w:val="left"/>
      <w:pPr>
        <w:ind w:left="1512" w:hanging="360"/>
      </w:pPr>
    </w:lvl>
    <w:lvl w:ilvl="1">
      <w:start w:val="1"/>
      <w:numFmt w:val="decimal"/>
      <w:lvlText w:val="%1.%2."/>
      <w:lvlJc w:val="left"/>
      <w:pPr>
        <w:ind w:left="1944" w:hanging="432"/>
      </w:pPr>
    </w:lvl>
    <w:lvl w:ilvl="2">
      <w:start w:val="1"/>
      <w:numFmt w:val="decimal"/>
      <w:lvlText w:val="%1.%2.%3."/>
      <w:lvlJc w:val="left"/>
      <w:pPr>
        <w:ind w:left="2376" w:hanging="504"/>
      </w:pPr>
      <w:rPr>
        <w:b w:val="0"/>
      </w:rPr>
    </w:lvl>
    <w:lvl w:ilvl="3">
      <w:start w:val="1"/>
      <w:numFmt w:val="decimal"/>
      <w:lvlText w:val="%1.%2.%3.%4."/>
      <w:lvlJc w:val="left"/>
      <w:pPr>
        <w:ind w:left="2880" w:hanging="648"/>
      </w:pPr>
    </w:lvl>
    <w:lvl w:ilvl="4">
      <w:start w:val="1"/>
      <w:numFmt w:val="decimal"/>
      <w:lvlText w:val="%1.%2.%3.%4.%5."/>
      <w:lvlJc w:val="left"/>
      <w:pPr>
        <w:ind w:left="3384" w:hanging="792"/>
      </w:pPr>
    </w:lvl>
    <w:lvl w:ilvl="5">
      <w:start w:val="1"/>
      <w:numFmt w:val="decimal"/>
      <w:lvlText w:val="%1.%2.%3.%4.%5.%6."/>
      <w:lvlJc w:val="left"/>
      <w:pPr>
        <w:ind w:left="3888" w:hanging="935"/>
      </w:pPr>
    </w:lvl>
    <w:lvl w:ilvl="6">
      <w:start w:val="1"/>
      <w:numFmt w:val="decimal"/>
      <w:lvlText w:val="%1.%2.%3.%4.%5.%6.%7."/>
      <w:lvlJc w:val="left"/>
      <w:pPr>
        <w:ind w:left="4392" w:hanging="1080"/>
      </w:pPr>
    </w:lvl>
    <w:lvl w:ilvl="7">
      <w:start w:val="1"/>
      <w:numFmt w:val="decimal"/>
      <w:lvlText w:val="%1.%2.%3.%4.%5.%6.%7.%8."/>
      <w:lvlJc w:val="left"/>
      <w:pPr>
        <w:ind w:left="4896" w:hanging="1223"/>
      </w:pPr>
    </w:lvl>
    <w:lvl w:ilvl="8">
      <w:start w:val="1"/>
      <w:numFmt w:val="decimal"/>
      <w:lvlText w:val="%1.%2.%3.%4.%5.%6.%7.%8.%9."/>
      <w:lvlJc w:val="left"/>
      <w:pPr>
        <w:ind w:left="5472" w:hanging="1439"/>
      </w:pPr>
    </w:lvl>
  </w:abstractNum>
  <w:abstractNum w:abstractNumId="18" w15:restartNumberingAfterBreak="0">
    <w:nsid w:val="1978513B"/>
    <w:multiLevelType w:val="multilevel"/>
    <w:tmpl w:val="C4323B16"/>
    <w:lvl w:ilvl="0">
      <w:start w:val="1"/>
      <w:numFmt w:val="lowerLetter"/>
      <w:lvlRestart w:val="0"/>
      <w:pStyle w:val="FFWDefinitionLevel1"/>
      <w:lvlText w:val="(%1)"/>
      <w:lvlJc w:val="left"/>
      <w:pPr>
        <w:tabs>
          <w:tab w:val="num" w:pos="793"/>
        </w:tabs>
        <w:ind w:left="793" w:hanging="793"/>
      </w:pPr>
      <w:rPr>
        <w:rFonts w:hint="default"/>
        <w:b w:val="0"/>
        <w:color w:val="auto"/>
      </w:rPr>
    </w:lvl>
    <w:lvl w:ilvl="1">
      <w:start w:val="1"/>
      <w:numFmt w:val="lowerRoman"/>
      <w:pStyle w:val="FFWDefinitionLevel2"/>
      <w:lvlText w:val="(%2)"/>
      <w:lvlJc w:val="left"/>
      <w:pPr>
        <w:tabs>
          <w:tab w:val="num" w:pos="1587"/>
        </w:tabs>
        <w:ind w:left="1587" w:hanging="794"/>
      </w:pPr>
      <w:rPr>
        <w:rFonts w:hint="default"/>
        <w:sz w:val="20"/>
        <w:szCs w:val="20"/>
      </w:rPr>
    </w:lvl>
    <w:lvl w:ilvl="2">
      <w:start w:val="1"/>
      <w:numFmt w:val="none"/>
      <w:lvlText w:val=""/>
      <w:lvlJc w:val="left"/>
      <w:pPr>
        <w:tabs>
          <w:tab w:val="num" w:pos="1587"/>
        </w:tabs>
        <w:ind w:left="1587" w:hanging="794"/>
      </w:pPr>
      <w:rPr>
        <w:rFonts w:hint="default"/>
      </w:rPr>
    </w:lvl>
    <w:lvl w:ilvl="3">
      <w:start w:val="1"/>
      <w:numFmt w:val="none"/>
      <w:lvlText w:val=""/>
      <w:lvlJc w:val="left"/>
      <w:pPr>
        <w:tabs>
          <w:tab w:val="num" w:pos="1587"/>
        </w:tabs>
        <w:ind w:left="1587" w:hanging="794"/>
      </w:pPr>
      <w:rPr>
        <w:rFonts w:hint="default"/>
      </w:rPr>
    </w:lvl>
    <w:lvl w:ilvl="4">
      <w:start w:val="1"/>
      <w:numFmt w:val="none"/>
      <w:lvlText w:val=""/>
      <w:lvlJc w:val="left"/>
      <w:pPr>
        <w:tabs>
          <w:tab w:val="num" w:pos="1587"/>
        </w:tabs>
        <w:ind w:left="1587" w:hanging="794"/>
      </w:pPr>
      <w:rPr>
        <w:rFonts w:hint="default"/>
      </w:rPr>
    </w:lvl>
    <w:lvl w:ilvl="5">
      <w:start w:val="1"/>
      <w:numFmt w:val="none"/>
      <w:lvlText w:val=""/>
      <w:lvlJc w:val="left"/>
      <w:pPr>
        <w:tabs>
          <w:tab w:val="num" w:pos="1587"/>
        </w:tabs>
        <w:ind w:left="1587" w:hanging="794"/>
      </w:pPr>
      <w:rPr>
        <w:rFonts w:hint="default"/>
      </w:rPr>
    </w:lvl>
    <w:lvl w:ilvl="6">
      <w:start w:val="1"/>
      <w:numFmt w:val="none"/>
      <w:lvlText w:val=""/>
      <w:lvlJc w:val="left"/>
      <w:pPr>
        <w:tabs>
          <w:tab w:val="num" w:pos="1587"/>
        </w:tabs>
        <w:ind w:left="1587" w:hanging="794"/>
      </w:pPr>
      <w:rPr>
        <w:rFonts w:hint="default"/>
      </w:rPr>
    </w:lvl>
    <w:lvl w:ilvl="7">
      <w:start w:val="1"/>
      <w:numFmt w:val="none"/>
      <w:lvlText w:val=""/>
      <w:lvlJc w:val="left"/>
      <w:pPr>
        <w:tabs>
          <w:tab w:val="num" w:pos="1587"/>
        </w:tabs>
        <w:ind w:left="1587" w:hanging="794"/>
      </w:pPr>
      <w:rPr>
        <w:rFonts w:hint="default"/>
      </w:rPr>
    </w:lvl>
    <w:lvl w:ilvl="8">
      <w:start w:val="1"/>
      <w:numFmt w:val="none"/>
      <w:lvlText w:val=""/>
      <w:lvlJc w:val="left"/>
      <w:pPr>
        <w:tabs>
          <w:tab w:val="num" w:pos="1587"/>
        </w:tabs>
        <w:ind w:left="1587" w:hanging="794"/>
      </w:pPr>
      <w:rPr>
        <w:rFonts w:hint="default"/>
      </w:rPr>
    </w:lvl>
  </w:abstractNum>
  <w:abstractNum w:abstractNumId="19" w15:restartNumberingAfterBreak="0">
    <w:nsid w:val="1A253EBA"/>
    <w:multiLevelType w:val="multilevel"/>
    <w:tmpl w:val="6EE8188E"/>
    <w:lvl w:ilvl="0">
      <w:start w:val="1"/>
      <w:numFmt w:val="bullet"/>
      <w:lvlText w:val="●"/>
      <w:lvlJc w:val="left"/>
      <w:pPr>
        <w:ind w:left="1211" w:hanging="360"/>
      </w:pPr>
      <w:rPr>
        <w:rFonts w:ascii="Noto Sans Symbols" w:eastAsia="Noto Sans Symbols" w:hAnsi="Noto Sans Symbols" w:cs="Noto Sans Symbols"/>
      </w:rPr>
    </w:lvl>
    <w:lvl w:ilvl="1">
      <w:start w:val="1"/>
      <w:numFmt w:val="decimal"/>
      <w:lvlText w:val="●.%2"/>
      <w:lvlJc w:val="left"/>
      <w:pPr>
        <w:ind w:left="1702" w:hanging="360"/>
      </w:pPr>
      <w:rPr>
        <w:b w:val="0"/>
        <w:i w:val="0"/>
      </w:rPr>
    </w:lvl>
    <w:lvl w:ilvl="2">
      <w:start w:val="1"/>
      <w:numFmt w:val="decimal"/>
      <w:lvlText w:val="●.%2.%3"/>
      <w:lvlJc w:val="left"/>
      <w:pPr>
        <w:ind w:left="2062" w:hanging="720"/>
      </w:pPr>
      <w:rPr>
        <w:b w:val="0"/>
      </w:rPr>
    </w:lvl>
    <w:lvl w:ilvl="3">
      <w:start w:val="1"/>
      <w:numFmt w:val="decimal"/>
      <w:lvlText w:val="●.%2.%3.%4"/>
      <w:lvlJc w:val="left"/>
      <w:pPr>
        <w:ind w:left="2062" w:hanging="720"/>
      </w:pPr>
      <w:rPr>
        <w:b w:val="0"/>
      </w:rPr>
    </w:lvl>
    <w:lvl w:ilvl="4">
      <w:start w:val="1"/>
      <w:numFmt w:val="bullet"/>
      <w:lvlText w:val="●"/>
      <w:lvlJc w:val="left"/>
      <w:pPr>
        <w:ind w:left="1702" w:hanging="360"/>
      </w:pPr>
      <w:rPr>
        <w:rFonts w:ascii="Noto Sans Symbols" w:eastAsia="Noto Sans Symbols" w:hAnsi="Noto Sans Symbols" w:cs="Noto Sans Symbols"/>
        <w:b w:val="0"/>
      </w:rPr>
    </w:lvl>
    <w:lvl w:ilvl="5">
      <w:start w:val="1"/>
      <w:numFmt w:val="decimal"/>
      <w:lvlText w:val="●.%2.%3.%4.●.%6"/>
      <w:lvlJc w:val="left"/>
      <w:pPr>
        <w:ind w:left="2422" w:hanging="1080"/>
      </w:pPr>
      <w:rPr>
        <w:b w:val="0"/>
      </w:rPr>
    </w:lvl>
    <w:lvl w:ilvl="6">
      <w:start w:val="1"/>
      <w:numFmt w:val="decimal"/>
      <w:lvlText w:val="●.%2.%3.%4.●.%6.%7"/>
      <w:lvlJc w:val="left"/>
      <w:pPr>
        <w:ind w:left="2782" w:hanging="1440"/>
      </w:pPr>
      <w:rPr>
        <w:b w:val="0"/>
      </w:rPr>
    </w:lvl>
    <w:lvl w:ilvl="7">
      <w:start w:val="1"/>
      <w:numFmt w:val="decimal"/>
      <w:lvlText w:val="●.%2.%3.%4.●.%6.%7.%8"/>
      <w:lvlJc w:val="left"/>
      <w:pPr>
        <w:ind w:left="2782" w:hanging="1440"/>
      </w:pPr>
      <w:rPr>
        <w:b w:val="0"/>
      </w:rPr>
    </w:lvl>
    <w:lvl w:ilvl="8">
      <w:start w:val="1"/>
      <w:numFmt w:val="decimal"/>
      <w:lvlText w:val="●.%2.%3.%4.●.%6.%7.%8.%9"/>
      <w:lvlJc w:val="left"/>
      <w:pPr>
        <w:ind w:left="3142" w:hanging="1800"/>
      </w:pPr>
      <w:rPr>
        <w:b w:val="0"/>
      </w:rPr>
    </w:lvl>
  </w:abstractNum>
  <w:abstractNum w:abstractNumId="20" w15:restartNumberingAfterBreak="0">
    <w:nsid w:val="1C0B0BB1"/>
    <w:multiLevelType w:val="multilevel"/>
    <w:tmpl w:val="91B8C14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1" w15:restartNumberingAfterBreak="0">
    <w:nsid w:val="1C965B38"/>
    <w:multiLevelType w:val="multilevel"/>
    <w:tmpl w:val="6BCCFCFE"/>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22" w15:restartNumberingAfterBreak="0">
    <w:nsid w:val="1D5C1092"/>
    <w:multiLevelType w:val="multilevel"/>
    <w:tmpl w:val="ECF409FC"/>
    <w:lvl w:ilvl="0">
      <w:start w:val="1"/>
      <w:numFmt w:val="upperLetter"/>
      <w:lvlText w:val="(%1)"/>
      <w:lvlJc w:val="left"/>
      <w:pPr>
        <w:ind w:left="1353" w:hanging="359"/>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11018E5"/>
    <w:multiLevelType w:val="multilevel"/>
    <w:tmpl w:val="61B4A8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22857927"/>
    <w:multiLevelType w:val="multilevel"/>
    <w:tmpl w:val="3C923D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3BF055F"/>
    <w:multiLevelType w:val="multilevel"/>
    <w:tmpl w:val="86ECB6B6"/>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5501B7E"/>
    <w:multiLevelType w:val="multilevel"/>
    <w:tmpl w:val="DC0A293E"/>
    <w:lvl w:ilvl="0">
      <w:start w:val="1"/>
      <w:numFmt w:val="bullet"/>
      <w:lvlText w:val="●"/>
      <w:lvlJc w:val="left"/>
      <w:pPr>
        <w:ind w:left="1080" w:hanging="360"/>
      </w:pPr>
      <w:rPr>
        <w:rFonts w:ascii="Noto Sans Symbols" w:eastAsia="Noto Sans Symbols" w:hAnsi="Noto Sans Symbols" w:cs="Noto Sans Symbols"/>
      </w:rPr>
    </w:lvl>
    <w:lvl w:ilvl="1">
      <w:start w:val="1"/>
      <w:numFmt w:val="decimal"/>
      <w:lvlText w:val="●.%2"/>
      <w:lvlJc w:val="left"/>
      <w:pPr>
        <w:ind w:left="1080" w:hanging="360"/>
      </w:pPr>
      <w:rPr>
        <w:b w:val="0"/>
      </w:rPr>
    </w:lvl>
    <w:lvl w:ilvl="2">
      <w:start w:val="1"/>
      <w:numFmt w:val="decimal"/>
      <w:lvlText w:val="●.%2.%3"/>
      <w:lvlJc w:val="left"/>
      <w:pPr>
        <w:ind w:left="1440" w:hanging="720"/>
      </w:pPr>
      <w:rPr>
        <w:b w:val="0"/>
      </w:rPr>
    </w:lvl>
    <w:lvl w:ilvl="3">
      <w:start w:val="1"/>
      <w:numFmt w:val="decimal"/>
      <w:lvlText w:val="●.%2.%3.%4"/>
      <w:lvlJc w:val="left"/>
      <w:pPr>
        <w:ind w:left="1440" w:hanging="720"/>
      </w:pPr>
      <w:rPr>
        <w:b w:val="0"/>
      </w:rPr>
    </w:lvl>
    <w:lvl w:ilvl="4">
      <w:start w:val="1"/>
      <w:numFmt w:val="decimal"/>
      <w:lvlText w:val="●.%2.%3.%4.%5"/>
      <w:lvlJc w:val="left"/>
      <w:pPr>
        <w:ind w:left="1800" w:hanging="1080"/>
      </w:pPr>
      <w:rPr>
        <w:b w:val="0"/>
      </w:rPr>
    </w:lvl>
    <w:lvl w:ilvl="5">
      <w:start w:val="1"/>
      <w:numFmt w:val="decimal"/>
      <w:lvlText w:val="●.%2.%3.%4.%5.%6"/>
      <w:lvlJc w:val="left"/>
      <w:pPr>
        <w:ind w:left="1800" w:hanging="1080"/>
      </w:pPr>
      <w:rPr>
        <w:b w:val="0"/>
      </w:rPr>
    </w:lvl>
    <w:lvl w:ilvl="6">
      <w:start w:val="1"/>
      <w:numFmt w:val="decimal"/>
      <w:lvlText w:val="●.%2.%3.%4.%5.%6.%7"/>
      <w:lvlJc w:val="left"/>
      <w:pPr>
        <w:ind w:left="2160" w:hanging="1440"/>
      </w:pPr>
      <w:rPr>
        <w:b w:val="0"/>
      </w:rPr>
    </w:lvl>
    <w:lvl w:ilvl="7">
      <w:start w:val="1"/>
      <w:numFmt w:val="decimal"/>
      <w:lvlText w:val="●.%2.%3.%4.%5.%6.%7.%8"/>
      <w:lvlJc w:val="left"/>
      <w:pPr>
        <w:ind w:left="2160" w:hanging="1440"/>
      </w:pPr>
      <w:rPr>
        <w:b w:val="0"/>
      </w:rPr>
    </w:lvl>
    <w:lvl w:ilvl="8">
      <w:start w:val="1"/>
      <w:numFmt w:val="decimal"/>
      <w:lvlText w:val="●.%2.%3.%4.%5.%6.%7.%8.%9"/>
      <w:lvlJc w:val="left"/>
      <w:pPr>
        <w:ind w:left="2520" w:hanging="1800"/>
      </w:pPr>
      <w:rPr>
        <w:b w:val="0"/>
      </w:rPr>
    </w:lvl>
  </w:abstractNum>
  <w:abstractNum w:abstractNumId="27" w15:restartNumberingAfterBreak="0">
    <w:nsid w:val="284D5AC3"/>
    <w:multiLevelType w:val="multilevel"/>
    <w:tmpl w:val="5F68A936"/>
    <w:lvl w:ilvl="0">
      <w:start w:val="1"/>
      <w:numFmt w:val="lowerRoman"/>
      <w:lvlText w:val="%1."/>
      <w:lvlJc w:val="right"/>
      <w:pPr>
        <w:ind w:left="2520" w:hanging="360"/>
      </w:p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28" w15:restartNumberingAfterBreak="0">
    <w:nsid w:val="297357F2"/>
    <w:multiLevelType w:val="multilevel"/>
    <w:tmpl w:val="428A3744"/>
    <w:lvl w:ilvl="0">
      <w:start w:val="1"/>
      <w:numFmt w:val="decimal"/>
      <w:lvlRestart w:val="0"/>
      <w:isLgl/>
      <w:lvlText w:val="%1."/>
      <w:lvlJc w:val="left"/>
      <w:pPr>
        <w:tabs>
          <w:tab w:val="num" w:pos="794"/>
        </w:tabs>
        <w:ind w:left="794" w:hanging="794"/>
      </w:pPr>
      <w:rPr>
        <w:rFonts w:hint="default"/>
        <w:b/>
        <w:i w:val="0"/>
      </w:rPr>
    </w:lvl>
    <w:lvl w:ilvl="1">
      <w:start w:val="1"/>
      <w:numFmt w:val="decimal"/>
      <w:isLgl/>
      <w:lvlText w:val="%1.%2"/>
      <w:lvlJc w:val="left"/>
      <w:pPr>
        <w:tabs>
          <w:tab w:val="num" w:pos="794"/>
        </w:tabs>
        <w:ind w:left="794" w:hanging="794"/>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936"/>
        </w:tabs>
        <w:ind w:left="936" w:hanging="794"/>
      </w:pPr>
      <w:rPr>
        <w:rFonts w:hint="default"/>
        <w:b w:val="0"/>
      </w:rPr>
    </w:lvl>
    <w:lvl w:ilvl="3">
      <w:start w:val="1"/>
      <w:numFmt w:val="lowerLetter"/>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b w:val="0"/>
      </w:rPr>
    </w:lvl>
    <w:lvl w:ilvl="5">
      <w:start w:val="1"/>
      <w:numFmt w:val="upperLetter"/>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29" w15:restartNumberingAfterBreak="0">
    <w:nsid w:val="2A245A35"/>
    <w:multiLevelType w:val="multilevel"/>
    <w:tmpl w:val="D5E42722"/>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0" w15:restartNumberingAfterBreak="0">
    <w:nsid w:val="2BCE45BB"/>
    <w:multiLevelType w:val="multilevel"/>
    <w:tmpl w:val="B61A837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1" w15:restartNumberingAfterBreak="0">
    <w:nsid w:val="2E6D3869"/>
    <w:multiLevelType w:val="multilevel"/>
    <w:tmpl w:val="C7909D4A"/>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2" w15:restartNumberingAfterBreak="0">
    <w:nsid w:val="2EB3377B"/>
    <w:multiLevelType w:val="multilevel"/>
    <w:tmpl w:val="2DD0096A"/>
    <w:lvl w:ilvl="0">
      <w:start w:val="1"/>
      <w:numFmt w:val="bullet"/>
      <w:lvlText w:val="●"/>
      <w:lvlJc w:val="left"/>
      <w:pPr>
        <w:ind w:left="1211" w:hanging="360"/>
      </w:pPr>
      <w:rPr>
        <w:rFonts w:ascii="Noto Sans Symbols" w:eastAsia="Noto Sans Symbols" w:hAnsi="Noto Sans Symbols" w:cs="Noto Sans Symbols"/>
      </w:rPr>
    </w:lvl>
    <w:lvl w:ilvl="1">
      <w:start w:val="1"/>
      <w:numFmt w:val="decimal"/>
      <w:lvlText w:val="●.%2"/>
      <w:lvlJc w:val="left"/>
      <w:pPr>
        <w:ind w:left="1211" w:hanging="360"/>
      </w:pPr>
      <w:rPr>
        <w:b w:val="0"/>
        <w:i w:val="0"/>
      </w:rPr>
    </w:lvl>
    <w:lvl w:ilvl="2">
      <w:start w:val="1"/>
      <w:numFmt w:val="decimal"/>
      <w:lvlText w:val="●.%2.%3"/>
      <w:lvlJc w:val="left"/>
      <w:pPr>
        <w:ind w:left="1571" w:hanging="720"/>
      </w:pPr>
      <w:rPr>
        <w:b w:val="0"/>
      </w:rPr>
    </w:lvl>
    <w:lvl w:ilvl="3">
      <w:start w:val="1"/>
      <w:numFmt w:val="decimal"/>
      <w:lvlText w:val="●.%2.%3.%4"/>
      <w:lvlJc w:val="left"/>
      <w:pPr>
        <w:ind w:left="1571" w:hanging="720"/>
      </w:pPr>
      <w:rPr>
        <w:b w:val="0"/>
      </w:rPr>
    </w:lvl>
    <w:lvl w:ilvl="4">
      <w:start w:val="1"/>
      <w:numFmt w:val="decimal"/>
      <w:lvlText w:val="●.%2.%3.%4.%5"/>
      <w:lvlJc w:val="left"/>
      <w:pPr>
        <w:ind w:left="1931" w:hanging="1080"/>
      </w:pPr>
      <w:rPr>
        <w:b w:val="0"/>
      </w:rPr>
    </w:lvl>
    <w:lvl w:ilvl="5">
      <w:start w:val="1"/>
      <w:numFmt w:val="decimal"/>
      <w:lvlText w:val="●.%2.%3.%4.%5.%6"/>
      <w:lvlJc w:val="left"/>
      <w:pPr>
        <w:ind w:left="1931" w:hanging="1080"/>
      </w:pPr>
      <w:rPr>
        <w:b w:val="0"/>
      </w:rPr>
    </w:lvl>
    <w:lvl w:ilvl="6">
      <w:start w:val="1"/>
      <w:numFmt w:val="decimal"/>
      <w:lvlText w:val="●.%2.%3.%4.%5.%6.%7"/>
      <w:lvlJc w:val="left"/>
      <w:pPr>
        <w:ind w:left="2291" w:hanging="1440"/>
      </w:pPr>
      <w:rPr>
        <w:b w:val="0"/>
      </w:rPr>
    </w:lvl>
    <w:lvl w:ilvl="7">
      <w:start w:val="1"/>
      <w:numFmt w:val="decimal"/>
      <w:lvlText w:val="●.%2.%3.%4.%5.%6.%7.%8"/>
      <w:lvlJc w:val="left"/>
      <w:pPr>
        <w:ind w:left="2291" w:hanging="1440"/>
      </w:pPr>
      <w:rPr>
        <w:b w:val="0"/>
      </w:rPr>
    </w:lvl>
    <w:lvl w:ilvl="8">
      <w:start w:val="1"/>
      <w:numFmt w:val="decimal"/>
      <w:lvlText w:val="●.%2.%3.%4.%5.%6.%7.%8.%9"/>
      <w:lvlJc w:val="left"/>
      <w:pPr>
        <w:ind w:left="2651" w:hanging="1799"/>
      </w:pPr>
      <w:rPr>
        <w:b w:val="0"/>
      </w:rPr>
    </w:lvl>
  </w:abstractNum>
  <w:abstractNum w:abstractNumId="33" w15:restartNumberingAfterBreak="0">
    <w:nsid w:val="2F576860"/>
    <w:multiLevelType w:val="multilevel"/>
    <w:tmpl w:val="E5F0EC08"/>
    <w:lvl w:ilvl="0">
      <w:start w:val="1"/>
      <w:numFmt w:val="upperLetter"/>
      <w:lvlText w:val="(%1)"/>
      <w:lvlJc w:val="left"/>
      <w:pPr>
        <w:ind w:left="1800" w:hanging="360"/>
      </w:pPr>
    </w:lvl>
    <w:lvl w:ilvl="1">
      <w:start w:val="1"/>
      <w:numFmt w:val="lowerRoman"/>
      <w:lvlText w:val="%2."/>
      <w:lvlJc w:val="righ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4" w15:restartNumberingAfterBreak="0">
    <w:nsid w:val="2F8C3C35"/>
    <w:multiLevelType w:val="multilevel"/>
    <w:tmpl w:val="E2404D52"/>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5" w15:restartNumberingAfterBreak="0">
    <w:nsid w:val="3022449D"/>
    <w:multiLevelType w:val="multilevel"/>
    <w:tmpl w:val="07828AA6"/>
    <w:lvl w:ilvl="0">
      <w:start w:val="1"/>
      <w:numFmt w:val="upperLetter"/>
      <w:lvlText w:val="(%1)"/>
      <w:lvlJc w:val="left"/>
      <w:pPr>
        <w:ind w:left="1152" w:hanging="36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36" w15:restartNumberingAfterBreak="0">
    <w:nsid w:val="33062EC9"/>
    <w:multiLevelType w:val="multilevel"/>
    <w:tmpl w:val="2356DC08"/>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7" w15:restartNumberingAfterBreak="0">
    <w:nsid w:val="34572B95"/>
    <w:multiLevelType w:val="multilevel"/>
    <w:tmpl w:val="56A6A524"/>
    <w:lvl w:ilvl="0">
      <w:start w:val="1"/>
      <w:numFmt w:val="lowerLetter"/>
      <w:pStyle w:val="FFWLevel1"/>
      <w:lvlText w:val="%1)"/>
      <w:lvlJc w:val="left"/>
      <w:pPr>
        <w:ind w:left="1800" w:hanging="360"/>
      </w:pPr>
    </w:lvl>
    <w:lvl w:ilvl="1">
      <w:start w:val="1"/>
      <w:numFmt w:val="lowerLetter"/>
      <w:pStyle w:val="FFWLevel2"/>
      <w:lvlText w:val="%2."/>
      <w:lvlJc w:val="left"/>
      <w:pPr>
        <w:ind w:left="2520" w:hanging="360"/>
      </w:pPr>
    </w:lvl>
    <w:lvl w:ilvl="2">
      <w:start w:val="1"/>
      <w:numFmt w:val="lowerRoman"/>
      <w:lvlText w:val="%3."/>
      <w:lvlJc w:val="right"/>
      <w:pPr>
        <w:ind w:left="3240" w:hanging="180"/>
      </w:pPr>
    </w:lvl>
    <w:lvl w:ilvl="3">
      <w:start w:val="1"/>
      <w:numFmt w:val="decimal"/>
      <w:pStyle w:val="FFWLevel4"/>
      <w:lvlText w:val="%4."/>
      <w:lvlJc w:val="left"/>
      <w:pPr>
        <w:ind w:left="3960" w:hanging="360"/>
      </w:pPr>
    </w:lvl>
    <w:lvl w:ilvl="4">
      <w:start w:val="1"/>
      <w:numFmt w:val="lowerLetter"/>
      <w:pStyle w:val="FFWLevel5"/>
      <w:lvlText w:val="%5."/>
      <w:lvlJc w:val="left"/>
      <w:pPr>
        <w:ind w:left="4680" w:hanging="360"/>
      </w:pPr>
    </w:lvl>
    <w:lvl w:ilvl="5">
      <w:start w:val="1"/>
      <w:numFmt w:val="lowerRoman"/>
      <w:pStyle w:val="FFWLevel6"/>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8" w15:restartNumberingAfterBreak="0">
    <w:nsid w:val="34DE63AC"/>
    <w:multiLevelType w:val="multilevel"/>
    <w:tmpl w:val="041CF6FA"/>
    <w:lvl w:ilvl="0">
      <w:start w:val="1"/>
      <w:numFmt w:val="upperRoman"/>
      <w:lvlText w:val="%1."/>
      <w:lvlJc w:val="right"/>
      <w:pPr>
        <w:ind w:left="2520" w:hanging="360"/>
      </w:p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39" w15:restartNumberingAfterBreak="0">
    <w:nsid w:val="359E2E10"/>
    <w:multiLevelType w:val="multilevel"/>
    <w:tmpl w:val="BE1A9880"/>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0" w15:restartNumberingAfterBreak="0">
    <w:nsid w:val="362A31E1"/>
    <w:multiLevelType w:val="multilevel"/>
    <w:tmpl w:val="9E7EF232"/>
    <w:lvl w:ilvl="0">
      <w:start w:val="2"/>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6AC22BE"/>
    <w:multiLevelType w:val="multilevel"/>
    <w:tmpl w:val="189EAD46"/>
    <w:lvl w:ilvl="0">
      <w:start w:val="1"/>
      <w:numFmt w:val="bullet"/>
      <w:lvlText w:val="●"/>
      <w:lvlJc w:val="left"/>
      <w:pPr>
        <w:ind w:left="1514" w:hanging="360"/>
      </w:pPr>
      <w:rPr>
        <w:rFonts w:ascii="Noto Sans Symbols" w:eastAsia="Noto Sans Symbols" w:hAnsi="Noto Sans Symbols" w:cs="Noto Sans Symbols"/>
      </w:rPr>
    </w:lvl>
    <w:lvl w:ilvl="1">
      <w:start w:val="1"/>
      <w:numFmt w:val="bullet"/>
      <w:lvlText w:val="o"/>
      <w:lvlJc w:val="left"/>
      <w:pPr>
        <w:ind w:left="2234" w:hanging="360"/>
      </w:pPr>
      <w:rPr>
        <w:rFonts w:ascii="Courier New" w:eastAsia="Courier New" w:hAnsi="Courier New" w:cs="Courier New"/>
      </w:rPr>
    </w:lvl>
    <w:lvl w:ilvl="2">
      <w:start w:val="1"/>
      <w:numFmt w:val="bullet"/>
      <w:lvlText w:val="▪"/>
      <w:lvlJc w:val="left"/>
      <w:pPr>
        <w:ind w:left="2954" w:hanging="360"/>
      </w:pPr>
      <w:rPr>
        <w:rFonts w:ascii="Noto Sans Symbols" w:eastAsia="Noto Sans Symbols" w:hAnsi="Noto Sans Symbols" w:cs="Noto Sans Symbols"/>
      </w:rPr>
    </w:lvl>
    <w:lvl w:ilvl="3">
      <w:start w:val="1"/>
      <w:numFmt w:val="bullet"/>
      <w:lvlText w:val="●"/>
      <w:lvlJc w:val="left"/>
      <w:pPr>
        <w:ind w:left="3674" w:hanging="360"/>
      </w:pPr>
      <w:rPr>
        <w:rFonts w:ascii="Noto Sans Symbols" w:eastAsia="Noto Sans Symbols" w:hAnsi="Noto Sans Symbols" w:cs="Noto Sans Symbols"/>
      </w:rPr>
    </w:lvl>
    <w:lvl w:ilvl="4">
      <w:start w:val="1"/>
      <w:numFmt w:val="bullet"/>
      <w:lvlText w:val="o"/>
      <w:lvlJc w:val="left"/>
      <w:pPr>
        <w:ind w:left="4394" w:hanging="360"/>
      </w:pPr>
      <w:rPr>
        <w:rFonts w:ascii="Courier New" w:eastAsia="Courier New" w:hAnsi="Courier New" w:cs="Courier New"/>
      </w:rPr>
    </w:lvl>
    <w:lvl w:ilvl="5">
      <w:start w:val="1"/>
      <w:numFmt w:val="bullet"/>
      <w:lvlText w:val="▪"/>
      <w:lvlJc w:val="left"/>
      <w:pPr>
        <w:ind w:left="5114" w:hanging="360"/>
      </w:pPr>
      <w:rPr>
        <w:rFonts w:ascii="Noto Sans Symbols" w:eastAsia="Noto Sans Symbols" w:hAnsi="Noto Sans Symbols" w:cs="Noto Sans Symbols"/>
      </w:rPr>
    </w:lvl>
    <w:lvl w:ilvl="6">
      <w:start w:val="1"/>
      <w:numFmt w:val="bullet"/>
      <w:lvlText w:val="●"/>
      <w:lvlJc w:val="left"/>
      <w:pPr>
        <w:ind w:left="5834" w:hanging="360"/>
      </w:pPr>
      <w:rPr>
        <w:rFonts w:ascii="Noto Sans Symbols" w:eastAsia="Noto Sans Symbols" w:hAnsi="Noto Sans Symbols" w:cs="Noto Sans Symbols"/>
      </w:rPr>
    </w:lvl>
    <w:lvl w:ilvl="7">
      <w:start w:val="1"/>
      <w:numFmt w:val="bullet"/>
      <w:lvlText w:val="o"/>
      <w:lvlJc w:val="left"/>
      <w:pPr>
        <w:ind w:left="6554" w:hanging="360"/>
      </w:pPr>
      <w:rPr>
        <w:rFonts w:ascii="Courier New" w:eastAsia="Courier New" w:hAnsi="Courier New" w:cs="Courier New"/>
      </w:rPr>
    </w:lvl>
    <w:lvl w:ilvl="8">
      <w:start w:val="1"/>
      <w:numFmt w:val="bullet"/>
      <w:lvlText w:val="▪"/>
      <w:lvlJc w:val="left"/>
      <w:pPr>
        <w:ind w:left="7274" w:hanging="360"/>
      </w:pPr>
      <w:rPr>
        <w:rFonts w:ascii="Noto Sans Symbols" w:eastAsia="Noto Sans Symbols" w:hAnsi="Noto Sans Symbols" w:cs="Noto Sans Symbols"/>
      </w:rPr>
    </w:lvl>
  </w:abstractNum>
  <w:abstractNum w:abstractNumId="42" w15:restartNumberingAfterBreak="0">
    <w:nsid w:val="37CC47E7"/>
    <w:multiLevelType w:val="multilevel"/>
    <w:tmpl w:val="368E72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37EB6C27"/>
    <w:multiLevelType w:val="multilevel"/>
    <w:tmpl w:val="BDA4C474"/>
    <w:lvl w:ilvl="0">
      <w:start w:val="1"/>
      <w:numFmt w:val="upperLetter"/>
      <w:lvlText w:val="(%1)"/>
      <w:lvlJc w:val="left"/>
      <w:pPr>
        <w:ind w:left="1440" w:hanging="360"/>
      </w:pPr>
    </w:lvl>
    <w:lvl w:ilvl="1">
      <w:start w:val="1"/>
      <w:numFmt w:val="decimal"/>
      <w:lvlText w:val="%1.%2."/>
      <w:lvlJc w:val="left"/>
      <w:pPr>
        <w:ind w:left="1944" w:hanging="432"/>
      </w:pPr>
    </w:lvl>
    <w:lvl w:ilvl="2">
      <w:start w:val="1"/>
      <w:numFmt w:val="decimal"/>
      <w:lvlText w:val="%1.%2.%3."/>
      <w:lvlJc w:val="left"/>
      <w:pPr>
        <w:ind w:left="2376" w:hanging="504"/>
      </w:pPr>
      <w:rPr>
        <w:b w:val="0"/>
      </w:rPr>
    </w:lvl>
    <w:lvl w:ilvl="3">
      <w:start w:val="1"/>
      <w:numFmt w:val="decimal"/>
      <w:lvlText w:val="%1.%2.%3.%4."/>
      <w:lvlJc w:val="left"/>
      <w:pPr>
        <w:ind w:left="2880" w:hanging="648"/>
      </w:pPr>
    </w:lvl>
    <w:lvl w:ilvl="4">
      <w:start w:val="1"/>
      <w:numFmt w:val="decimal"/>
      <w:lvlText w:val="%1.%2.%3.%4.%5."/>
      <w:lvlJc w:val="left"/>
      <w:pPr>
        <w:ind w:left="3384" w:hanging="792"/>
      </w:pPr>
    </w:lvl>
    <w:lvl w:ilvl="5">
      <w:start w:val="1"/>
      <w:numFmt w:val="decimal"/>
      <w:lvlText w:val="%1.%2.%3.%4.%5.%6."/>
      <w:lvlJc w:val="left"/>
      <w:pPr>
        <w:ind w:left="3888" w:hanging="935"/>
      </w:pPr>
    </w:lvl>
    <w:lvl w:ilvl="6">
      <w:start w:val="1"/>
      <w:numFmt w:val="decimal"/>
      <w:lvlText w:val="%1.%2.%3.%4.%5.%6.%7."/>
      <w:lvlJc w:val="left"/>
      <w:pPr>
        <w:ind w:left="4392" w:hanging="1080"/>
      </w:pPr>
    </w:lvl>
    <w:lvl w:ilvl="7">
      <w:start w:val="1"/>
      <w:numFmt w:val="decimal"/>
      <w:lvlText w:val="%1.%2.%3.%4.%5.%6.%7.%8."/>
      <w:lvlJc w:val="left"/>
      <w:pPr>
        <w:ind w:left="4896" w:hanging="1223"/>
      </w:pPr>
    </w:lvl>
    <w:lvl w:ilvl="8">
      <w:start w:val="1"/>
      <w:numFmt w:val="decimal"/>
      <w:lvlText w:val="%1.%2.%3.%4.%5.%6.%7.%8.%9."/>
      <w:lvlJc w:val="left"/>
      <w:pPr>
        <w:ind w:left="5472" w:hanging="1439"/>
      </w:pPr>
    </w:lvl>
  </w:abstractNum>
  <w:abstractNum w:abstractNumId="44" w15:restartNumberingAfterBreak="0">
    <w:nsid w:val="385B3CF1"/>
    <w:multiLevelType w:val="multilevel"/>
    <w:tmpl w:val="4754C5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38B12C14"/>
    <w:multiLevelType w:val="multilevel"/>
    <w:tmpl w:val="915CE1F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15:restartNumberingAfterBreak="0">
    <w:nsid w:val="3B766CF1"/>
    <w:multiLevelType w:val="multilevel"/>
    <w:tmpl w:val="324C1CEC"/>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7" w15:restartNumberingAfterBreak="0">
    <w:nsid w:val="3C87387F"/>
    <w:multiLevelType w:val="multilevel"/>
    <w:tmpl w:val="561E3632"/>
    <w:lvl w:ilvl="0">
      <w:start w:val="1"/>
      <w:numFmt w:val="decimal"/>
      <w:lvlText w:val="%1."/>
      <w:lvlJc w:val="left"/>
      <w:pPr>
        <w:ind w:left="1080" w:hanging="360"/>
      </w:p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48" w15:restartNumberingAfterBreak="0">
    <w:nsid w:val="3D9D6E22"/>
    <w:multiLevelType w:val="multilevel"/>
    <w:tmpl w:val="BF2EE124"/>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9" w15:restartNumberingAfterBreak="0">
    <w:nsid w:val="3DA2299B"/>
    <w:multiLevelType w:val="multilevel"/>
    <w:tmpl w:val="919CA4CA"/>
    <w:lvl w:ilvl="0">
      <w:start w:val="1"/>
      <w:numFmt w:val="upperLetter"/>
      <w:lvlText w:val="(%1)"/>
      <w:lvlJc w:val="left"/>
      <w:pPr>
        <w:ind w:left="1514" w:hanging="360"/>
      </w:pPr>
    </w:lvl>
    <w:lvl w:ilvl="1">
      <w:start w:val="1"/>
      <w:numFmt w:val="lowerLetter"/>
      <w:lvlText w:val="%2."/>
      <w:lvlJc w:val="left"/>
      <w:pPr>
        <w:ind w:left="2234" w:hanging="360"/>
      </w:pPr>
    </w:lvl>
    <w:lvl w:ilvl="2">
      <w:start w:val="1"/>
      <w:numFmt w:val="lowerRoman"/>
      <w:lvlText w:val="%3."/>
      <w:lvlJc w:val="right"/>
      <w:pPr>
        <w:ind w:left="2954" w:hanging="180"/>
      </w:pPr>
    </w:lvl>
    <w:lvl w:ilvl="3">
      <w:start w:val="1"/>
      <w:numFmt w:val="decimal"/>
      <w:lvlText w:val="%4."/>
      <w:lvlJc w:val="left"/>
      <w:pPr>
        <w:ind w:left="3674" w:hanging="360"/>
      </w:pPr>
    </w:lvl>
    <w:lvl w:ilvl="4">
      <w:start w:val="1"/>
      <w:numFmt w:val="lowerLetter"/>
      <w:lvlText w:val="%5."/>
      <w:lvlJc w:val="left"/>
      <w:pPr>
        <w:ind w:left="4394" w:hanging="360"/>
      </w:pPr>
    </w:lvl>
    <w:lvl w:ilvl="5">
      <w:start w:val="1"/>
      <w:numFmt w:val="lowerRoman"/>
      <w:lvlText w:val="%6."/>
      <w:lvlJc w:val="right"/>
      <w:pPr>
        <w:ind w:left="5114" w:hanging="180"/>
      </w:pPr>
    </w:lvl>
    <w:lvl w:ilvl="6">
      <w:start w:val="1"/>
      <w:numFmt w:val="decimal"/>
      <w:lvlText w:val="%7."/>
      <w:lvlJc w:val="left"/>
      <w:pPr>
        <w:ind w:left="5834" w:hanging="360"/>
      </w:pPr>
    </w:lvl>
    <w:lvl w:ilvl="7">
      <w:start w:val="1"/>
      <w:numFmt w:val="lowerLetter"/>
      <w:lvlText w:val="%8."/>
      <w:lvlJc w:val="left"/>
      <w:pPr>
        <w:ind w:left="6554" w:hanging="360"/>
      </w:pPr>
    </w:lvl>
    <w:lvl w:ilvl="8">
      <w:start w:val="1"/>
      <w:numFmt w:val="lowerRoman"/>
      <w:lvlText w:val="%9."/>
      <w:lvlJc w:val="right"/>
      <w:pPr>
        <w:ind w:left="7274" w:hanging="180"/>
      </w:pPr>
    </w:lvl>
  </w:abstractNum>
  <w:abstractNum w:abstractNumId="50" w15:restartNumberingAfterBreak="0">
    <w:nsid w:val="3F56043C"/>
    <w:multiLevelType w:val="multilevel"/>
    <w:tmpl w:val="2CDC5294"/>
    <w:lvl w:ilvl="0">
      <w:start w:val="1"/>
      <w:numFmt w:val="upperLetter"/>
      <w:lvlText w:val="(%1)"/>
      <w:lvlJc w:val="left"/>
      <w:pPr>
        <w:ind w:left="1512" w:hanging="360"/>
      </w:pPr>
    </w:lvl>
    <w:lvl w:ilvl="1">
      <w:start w:val="1"/>
      <w:numFmt w:val="decimal"/>
      <w:lvlText w:val="%1.%2."/>
      <w:lvlJc w:val="left"/>
      <w:pPr>
        <w:ind w:left="1944" w:hanging="432"/>
      </w:pPr>
      <w:rPr>
        <w:b w:val="0"/>
      </w:rPr>
    </w:lvl>
    <w:lvl w:ilvl="2">
      <w:start w:val="1"/>
      <w:numFmt w:val="decimal"/>
      <w:lvlText w:val="%1.%2.%3."/>
      <w:lvlJc w:val="left"/>
      <w:pPr>
        <w:ind w:left="2376" w:hanging="504"/>
      </w:pPr>
      <w:rPr>
        <w:b w:val="0"/>
      </w:rPr>
    </w:lvl>
    <w:lvl w:ilvl="3">
      <w:start w:val="1"/>
      <w:numFmt w:val="decimal"/>
      <w:lvlText w:val="%1.%2.%3.%4."/>
      <w:lvlJc w:val="left"/>
      <w:pPr>
        <w:ind w:left="2880" w:hanging="648"/>
      </w:pPr>
    </w:lvl>
    <w:lvl w:ilvl="4">
      <w:start w:val="1"/>
      <w:numFmt w:val="decimal"/>
      <w:lvlText w:val="%1.%2.%3.%4.%5."/>
      <w:lvlJc w:val="left"/>
      <w:pPr>
        <w:ind w:left="3384" w:hanging="792"/>
      </w:pPr>
    </w:lvl>
    <w:lvl w:ilvl="5">
      <w:start w:val="1"/>
      <w:numFmt w:val="decimal"/>
      <w:lvlText w:val="%1.%2.%3.%4.%5.%6."/>
      <w:lvlJc w:val="left"/>
      <w:pPr>
        <w:ind w:left="3888" w:hanging="935"/>
      </w:pPr>
    </w:lvl>
    <w:lvl w:ilvl="6">
      <w:start w:val="1"/>
      <w:numFmt w:val="decimal"/>
      <w:lvlText w:val="%1.%2.%3.%4.%5.%6.%7."/>
      <w:lvlJc w:val="left"/>
      <w:pPr>
        <w:ind w:left="4392" w:hanging="1080"/>
      </w:pPr>
    </w:lvl>
    <w:lvl w:ilvl="7">
      <w:start w:val="1"/>
      <w:numFmt w:val="decimal"/>
      <w:lvlText w:val="%1.%2.%3.%4.%5.%6.%7.%8."/>
      <w:lvlJc w:val="left"/>
      <w:pPr>
        <w:ind w:left="4896" w:hanging="1223"/>
      </w:pPr>
    </w:lvl>
    <w:lvl w:ilvl="8">
      <w:start w:val="1"/>
      <w:numFmt w:val="decimal"/>
      <w:lvlText w:val="%1.%2.%3.%4.%5.%6.%7.%8.%9."/>
      <w:lvlJc w:val="left"/>
      <w:pPr>
        <w:ind w:left="5472" w:hanging="1439"/>
      </w:pPr>
    </w:lvl>
  </w:abstractNum>
  <w:abstractNum w:abstractNumId="51" w15:restartNumberingAfterBreak="0">
    <w:nsid w:val="3F597DA9"/>
    <w:multiLevelType w:val="multilevel"/>
    <w:tmpl w:val="324052AA"/>
    <w:lvl w:ilvl="0">
      <w:start w:val="1"/>
      <w:numFmt w:val="upperLetter"/>
      <w:lvlText w:val="(%1)"/>
      <w:lvlJc w:val="left"/>
      <w:pPr>
        <w:ind w:left="1512" w:hanging="360"/>
      </w:pPr>
    </w:lvl>
    <w:lvl w:ilvl="1">
      <w:start w:val="1"/>
      <w:numFmt w:val="decimal"/>
      <w:lvlText w:val="%1.%2."/>
      <w:lvlJc w:val="left"/>
      <w:pPr>
        <w:ind w:left="1944" w:hanging="432"/>
      </w:pPr>
    </w:lvl>
    <w:lvl w:ilvl="2">
      <w:start w:val="1"/>
      <w:numFmt w:val="decimal"/>
      <w:lvlText w:val="%1.%2.%3."/>
      <w:lvlJc w:val="left"/>
      <w:pPr>
        <w:ind w:left="2376" w:hanging="504"/>
      </w:pPr>
      <w:rPr>
        <w:b w:val="0"/>
      </w:rPr>
    </w:lvl>
    <w:lvl w:ilvl="3">
      <w:start w:val="1"/>
      <w:numFmt w:val="decimal"/>
      <w:lvlText w:val="%1.%2.%3.%4."/>
      <w:lvlJc w:val="left"/>
      <w:pPr>
        <w:ind w:left="2880" w:hanging="648"/>
      </w:pPr>
    </w:lvl>
    <w:lvl w:ilvl="4">
      <w:start w:val="1"/>
      <w:numFmt w:val="decimal"/>
      <w:lvlText w:val="%1.%2.%3.%4.%5."/>
      <w:lvlJc w:val="left"/>
      <w:pPr>
        <w:ind w:left="3384" w:hanging="792"/>
      </w:pPr>
    </w:lvl>
    <w:lvl w:ilvl="5">
      <w:start w:val="1"/>
      <w:numFmt w:val="decimal"/>
      <w:lvlText w:val="%1.%2.%3.%4.%5.%6."/>
      <w:lvlJc w:val="left"/>
      <w:pPr>
        <w:ind w:left="3888" w:hanging="935"/>
      </w:pPr>
    </w:lvl>
    <w:lvl w:ilvl="6">
      <w:start w:val="1"/>
      <w:numFmt w:val="decimal"/>
      <w:lvlText w:val="%1.%2.%3.%4.%5.%6.%7."/>
      <w:lvlJc w:val="left"/>
      <w:pPr>
        <w:ind w:left="4392" w:hanging="1080"/>
      </w:pPr>
    </w:lvl>
    <w:lvl w:ilvl="7">
      <w:start w:val="1"/>
      <w:numFmt w:val="decimal"/>
      <w:lvlText w:val="%1.%2.%3.%4.%5.%6.%7.%8."/>
      <w:lvlJc w:val="left"/>
      <w:pPr>
        <w:ind w:left="4896" w:hanging="1223"/>
      </w:pPr>
    </w:lvl>
    <w:lvl w:ilvl="8">
      <w:start w:val="1"/>
      <w:numFmt w:val="decimal"/>
      <w:lvlText w:val="%1.%2.%3.%4.%5.%6.%7.%8.%9."/>
      <w:lvlJc w:val="left"/>
      <w:pPr>
        <w:ind w:left="5472" w:hanging="1439"/>
      </w:pPr>
    </w:lvl>
  </w:abstractNum>
  <w:abstractNum w:abstractNumId="52" w15:restartNumberingAfterBreak="0">
    <w:nsid w:val="42340459"/>
    <w:multiLevelType w:val="multilevel"/>
    <w:tmpl w:val="10BAF9D2"/>
    <w:lvl w:ilvl="0">
      <w:start w:val="1"/>
      <w:numFmt w:val="bullet"/>
      <w:pStyle w:val="csgPartIIIHeading2"/>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3" w15:restartNumberingAfterBreak="0">
    <w:nsid w:val="424D3763"/>
    <w:multiLevelType w:val="multilevel"/>
    <w:tmpl w:val="3A04F4C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4" w15:restartNumberingAfterBreak="0">
    <w:nsid w:val="435851C0"/>
    <w:multiLevelType w:val="multilevel"/>
    <w:tmpl w:val="D7C67F40"/>
    <w:lvl w:ilvl="0">
      <w:start w:val="1"/>
      <w:numFmt w:val="upp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5" w15:restartNumberingAfterBreak="0">
    <w:nsid w:val="44681FA2"/>
    <w:multiLevelType w:val="multilevel"/>
    <w:tmpl w:val="671E70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6" w15:restartNumberingAfterBreak="0">
    <w:nsid w:val="459F279F"/>
    <w:multiLevelType w:val="multilevel"/>
    <w:tmpl w:val="7774F73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7" w15:restartNumberingAfterBreak="0">
    <w:nsid w:val="46E16C05"/>
    <w:multiLevelType w:val="multilevel"/>
    <w:tmpl w:val="99EA3940"/>
    <w:lvl w:ilvl="0">
      <w:start w:val="1"/>
      <w:numFmt w:val="bullet"/>
      <w:lvlText w:val="●"/>
      <w:lvlJc w:val="left"/>
      <w:pPr>
        <w:ind w:left="1080" w:hanging="360"/>
      </w:pPr>
      <w:rPr>
        <w:rFonts w:ascii="Noto Sans Symbols" w:eastAsia="Noto Sans Symbols" w:hAnsi="Noto Sans Symbols" w:cs="Noto Sans Symbols"/>
      </w:rPr>
    </w:lvl>
    <w:lvl w:ilvl="1">
      <w:start w:val="1"/>
      <w:numFmt w:val="decimal"/>
      <w:lvlText w:val="●.%2"/>
      <w:lvlJc w:val="left"/>
      <w:pPr>
        <w:ind w:left="1080" w:hanging="360"/>
      </w:pPr>
      <w:rPr>
        <w:b w:val="0"/>
      </w:rPr>
    </w:lvl>
    <w:lvl w:ilvl="2">
      <w:start w:val="1"/>
      <w:numFmt w:val="decimal"/>
      <w:lvlText w:val="●.%2.%3"/>
      <w:lvlJc w:val="left"/>
      <w:pPr>
        <w:ind w:left="1440" w:hanging="720"/>
      </w:pPr>
      <w:rPr>
        <w:b w:val="0"/>
      </w:rPr>
    </w:lvl>
    <w:lvl w:ilvl="3">
      <w:start w:val="1"/>
      <w:numFmt w:val="decimal"/>
      <w:lvlText w:val="●.%2.%3.%4"/>
      <w:lvlJc w:val="left"/>
      <w:pPr>
        <w:ind w:left="1440" w:hanging="720"/>
      </w:pPr>
      <w:rPr>
        <w:b w:val="0"/>
      </w:rPr>
    </w:lvl>
    <w:lvl w:ilvl="4">
      <w:start w:val="1"/>
      <w:numFmt w:val="decimal"/>
      <w:lvlText w:val="●.%2.%3.%4.%5"/>
      <w:lvlJc w:val="left"/>
      <w:pPr>
        <w:ind w:left="1800" w:hanging="1080"/>
      </w:pPr>
      <w:rPr>
        <w:b w:val="0"/>
      </w:rPr>
    </w:lvl>
    <w:lvl w:ilvl="5">
      <w:start w:val="1"/>
      <w:numFmt w:val="decimal"/>
      <w:lvlText w:val="●.%2.%3.%4.%5.%6"/>
      <w:lvlJc w:val="left"/>
      <w:pPr>
        <w:ind w:left="1800" w:hanging="1080"/>
      </w:pPr>
      <w:rPr>
        <w:b w:val="0"/>
      </w:rPr>
    </w:lvl>
    <w:lvl w:ilvl="6">
      <w:start w:val="1"/>
      <w:numFmt w:val="decimal"/>
      <w:lvlText w:val="●.%2.%3.%4.%5.%6.%7"/>
      <w:lvlJc w:val="left"/>
      <w:pPr>
        <w:ind w:left="2160" w:hanging="1440"/>
      </w:pPr>
      <w:rPr>
        <w:b w:val="0"/>
      </w:rPr>
    </w:lvl>
    <w:lvl w:ilvl="7">
      <w:start w:val="1"/>
      <w:numFmt w:val="decimal"/>
      <w:lvlText w:val="●.%2.%3.%4.%5.%6.%7.%8"/>
      <w:lvlJc w:val="left"/>
      <w:pPr>
        <w:ind w:left="2160" w:hanging="1440"/>
      </w:pPr>
      <w:rPr>
        <w:b w:val="0"/>
      </w:rPr>
    </w:lvl>
    <w:lvl w:ilvl="8">
      <w:start w:val="1"/>
      <w:numFmt w:val="decimal"/>
      <w:lvlText w:val="●.%2.%3.%4.%5.%6.%7.%8.%9"/>
      <w:lvlJc w:val="left"/>
      <w:pPr>
        <w:ind w:left="2520" w:hanging="1800"/>
      </w:pPr>
      <w:rPr>
        <w:b w:val="0"/>
      </w:rPr>
    </w:lvl>
  </w:abstractNum>
  <w:abstractNum w:abstractNumId="58" w15:restartNumberingAfterBreak="0">
    <w:nsid w:val="4BC16C58"/>
    <w:multiLevelType w:val="multilevel"/>
    <w:tmpl w:val="62BC58C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9" w15:restartNumberingAfterBreak="0">
    <w:nsid w:val="4DAB5E33"/>
    <w:multiLevelType w:val="multilevel"/>
    <w:tmpl w:val="1B502E5C"/>
    <w:lvl w:ilvl="0">
      <w:start w:val="1"/>
      <w:numFmt w:val="upperLetter"/>
      <w:lvlText w:val="(%1)"/>
      <w:lvlJc w:val="left"/>
      <w:pPr>
        <w:ind w:left="1152" w:hanging="36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60" w15:restartNumberingAfterBreak="0">
    <w:nsid w:val="4FB633D2"/>
    <w:multiLevelType w:val="multilevel"/>
    <w:tmpl w:val="9AECBB5C"/>
    <w:lvl w:ilvl="0">
      <w:start w:val="1"/>
      <w:numFmt w:val="upperLetter"/>
      <w:lvlText w:val="(%1)"/>
      <w:lvlJc w:val="left"/>
      <w:pPr>
        <w:ind w:left="1584" w:hanging="360"/>
      </w:pPr>
    </w:lvl>
    <w:lvl w:ilvl="1">
      <w:start w:val="1"/>
      <w:numFmt w:val="lowerLetter"/>
      <w:lvlText w:val="%2."/>
      <w:lvlJc w:val="left"/>
      <w:pPr>
        <w:ind w:left="2304" w:hanging="360"/>
      </w:pPr>
    </w:lvl>
    <w:lvl w:ilvl="2">
      <w:start w:val="1"/>
      <w:numFmt w:val="lowerRoman"/>
      <w:lvlText w:val="%3."/>
      <w:lvlJc w:val="right"/>
      <w:pPr>
        <w:ind w:left="3024" w:hanging="180"/>
      </w:pPr>
    </w:lvl>
    <w:lvl w:ilvl="3">
      <w:start w:val="1"/>
      <w:numFmt w:val="decimal"/>
      <w:lvlText w:val="%4."/>
      <w:lvlJc w:val="left"/>
      <w:pPr>
        <w:ind w:left="3744" w:hanging="360"/>
      </w:pPr>
    </w:lvl>
    <w:lvl w:ilvl="4">
      <w:start w:val="1"/>
      <w:numFmt w:val="lowerLetter"/>
      <w:lvlText w:val="%5."/>
      <w:lvlJc w:val="left"/>
      <w:pPr>
        <w:ind w:left="4464" w:hanging="360"/>
      </w:pPr>
    </w:lvl>
    <w:lvl w:ilvl="5">
      <w:start w:val="1"/>
      <w:numFmt w:val="lowerRoman"/>
      <w:lvlText w:val="%6."/>
      <w:lvlJc w:val="right"/>
      <w:pPr>
        <w:ind w:left="5184" w:hanging="180"/>
      </w:pPr>
    </w:lvl>
    <w:lvl w:ilvl="6">
      <w:start w:val="1"/>
      <w:numFmt w:val="decimal"/>
      <w:lvlText w:val="%7."/>
      <w:lvlJc w:val="left"/>
      <w:pPr>
        <w:ind w:left="5904" w:hanging="360"/>
      </w:pPr>
    </w:lvl>
    <w:lvl w:ilvl="7">
      <w:start w:val="1"/>
      <w:numFmt w:val="lowerLetter"/>
      <w:lvlText w:val="%8."/>
      <w:lvlJc w:val="left"/>
      <w:pPr>
        <w:ind w:left="6624" w:hanging="360"/>
      </w:pPr>
    </w:lvl>
    <w:lvl w:ilvl="8">
      <w:start w:val="1"/>
      <w:numFmt w:val="lowerRoman"/>
      <w:lvlText w:val="%9."/>
      <w:lvlJc w:val="right"/>
      <w:pPr>
        <w:ind w:left="7344" w:hanging="180"/>
      </w:pPr>
    </w:lvl>
  </w:abstractNum>
  <w:abstractNum w:abstractNumId="61" w15:restartNumberingAfterBreak="0">
    <w:nsid w:val="50214BF6"/>
    <w:multiLevelType w:val="multilevel"/>
    <w:tmpl w:val="A734EA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2" w15:restartNumberingAfterBreak="0">
    <w:nsid w:val="50EE75A6"/>
    <w:multiLevelType w:val="multilevel"/>
    <w:tmpl w:val="4D5074C0"/>
    <w:lvl w:ilvl="0">
      <w:start w:val="1"/>
      <w:numFmt w:val="bullet"/>
      <w:lvlText w:val="●"/>
      <w:lvlJc w:val="left"/>
      <w:pPr>
        <w:ind w:left="1080" w:hanging="360"/>
      </w:pPr>
      <w:rPr>
        <w:rFonts w:ascii="Noto Sans Symbols" w:eastAsia="Noto Sans Symbols" w:hAnsi="Noto Sans Symbols" w:cs="Noto Sans Symbols"/>
      </w:rPr>
    </w:lvl>
    <w:lvl w:ilvl="1">
      <w:start w:val="1"/>
      <w:numFmt w:val="decimal"/>
      <w:lvlText w:val="●.%2"/>
      <w:lvlJc w:val="left"/>
      <w:pPr>
        <w:ind w:left="720" w:hanging="360"/>
      </w:pPr>
      <w:rPr>
        <w:b w:val="0"/>
        <w:i w:val="0"/>
      </w:rPr>
    </w:lvl>
    <w:lvl w:ilvl="2">
      <w:start w:val="1"/>
      <w:numFmt w:val="decimal"/>
      <w:lvlText w:val="●.%2.%3"/>
      <w:lvlJc w:val="left"/>
      <w:pPr>
        <w:ind w:left="1080" w:hanging="720"/>
      </w:pPr>
      <w:rPr>
        <w:b w:val="0"/>
      </w:rPr>
    </w:lvl>
    <w:lvl w:ilvl="3">
      <w:start w:val="1"/>
      <w:numFmt w:val="decimal"/>
      <w:lvlText w:val="●.%2.%3.%4"/>
      <w:lvlJc w:val="left"/>
      <w:pPr>
        <w:ind w:left="1080" w:hanging="720"/>
      </w:pPr>
      <w:rPr>
        <w:b w:val="0"/>
      </w:rPr>
    </w:lvl>
    <w:lvl w:ilvl="4">
      <w:start w:val="1"/>
      <w:numFmt w:val="decimal"/>
      <w:lvlText w:val="●.%2.%3.%4.%5"/>
      <w:lvlJc w:val="left"/>
      <w:pPr>
        <w:ind w:left="1440" w:hanging="1080"/>
      </w:pPr>
      <w:rPr>
        <w:b w:val="0"/>
      </w:rPr>
    </w:lvl>
    <w:lvl w:ilvl="5">
      <w:start w:val="1"/>
      <w:numFmt w:val="decimal"/>
      <w:lvlText w:val="●.%2.%3.%4.%5.%6"/>
      <w:lvlJc w:val="left"/>
      <w:pPr>
        <w:ind w:left="1440" w:hanging="1080"/>
      </w:pPr>
      <w:rPr>
        <w:b w:val="0"/>
      </w:rPr>
    </w:lvl>
    <w:lvl w:ilvl="6">
      <w:start w:val="1"/>
      <w:numFmt w:val="decimal"/>
      <w:lvlText w:val="●.%2.%3.%4.%5.%6.%7"/>
      <w:lvlJc w:val="left"/>
      <w:pPr>
        <w:ind w:left="1800" w:hanging="1440"/>
      </w:pPr>
      <w:rPr>
        <w:b w:val="0"/>
      </w:rPr>
    </w:lvl>
    <w:lvl w:ilvl="7">
      <w:start w:val="1"/>
      <w:numFmt w:val="decimal"/>
      <w:lvlText w:val="●.%2.%3.%4.%5.%6.%7.%8"/>
      <w:lvlJc w:val="left"/>
      <w:pPr>
        <w:ind w:left="1800" w:hanging="1440"/>
      </w:pPr>
      <w:rPr>
        <w:b w:val="0"/>
      </w:rPr>
    </w:lvl>
    <w:lvl w:ilvl="8">
      <w:start w:val="1"/>
      <w:numFmt w:val="decimal"/>
      <w:lvlText w:val="●.%2.%3.%4.%5.%6.%7.%8.%9"/>
      <w:lvlJc w:val="left"/>
      <w:pPr>
        <w:ind w:left="2160" w:hanging="1800"/>
      </w:pPr>
      <w:rPr>
        <w:b w:val="0"/>
      </w:rPr>
    </w:lvl>
  </w:abstractNum>
  <w:abstractNum w:abstractNumId="63" w15:restartNumberingAfterBreak="0">
    <w:nsid w:val="51974E8A"/>
    <w:multiLevelType w:val="multilevel"/>
    <w:tmpl w:val="AFF831FA"/>
    <w:lvl w:ilvl="0">
      <w:start w:val="3"/>
      <w:numFmt w:val="decimal"/>
      <w:lvlText w:val="%1"/>
      <w:lvlJc w:val="left"/>
      <w:pPr>
        <w:ind w:left="480" w:hanging="480"/>
      </w:pPr>
    </w:lvl>
    <w:lvl w:ilvl="1">
      <w:start w:val="5"/>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4" w15:restartNumberingAfterBreak="0">
    <w:nsid w:val="52BF23FF"/>
    <w:multiLevelType w:val="multilevel"/>
    <w:tmpl w:val="59EAE24A"/>
    <w:lvl w:ilvl="0">
      <w:start w:val="1"/>
      <w:numFmt w:val="decimal"/>
      <w:lvlText w:val="%1"/>
      <w:lvlJc w:val="left"/>
      <w:pPr>
        <w:ind w:left="360" w:hanging="360"/>
      </w:pPr>
      <w:rPr>
        <w:b/>
        <w:sz w:val="24"/>
        <w:szCs w:val="24"/>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5" w15:restartNumberingAfterBreak="0">
    <w:nsid w:val="55FA0CC3"/>
    <w:multiLevelType w:val="multilevel"/>
    <w:tmpl w:val="AE4055DE"/>
    <w:lvl w:ilvl="0">
      <w:start w:val="1"/>
      <w:numFmt w:val="bullet"/>
      <w:lvlText w:val="●"/>
      <w:lvlJc w:val="left"/>
      <w:pPr>
        <w:ind w:left="1440" w:hanging="360"/>
      </w:pPr>
      <w:rPr>
        <w:rFonts w:ascii="Noto Sans Symbols" w:eastAsia="Noto Sans Symbols" w:hAnsi="Noto Sans Symbols" w:cs="Noto Sans Symbols"/>
      </w:rPr>
    </w:lvl>
    <w:lvl w:ilvl="1">
      <w:start w:val="1"/>
      <w:numFmt w:val="decimal"/>
      <w:lvlText w:val="●.%2"/>
      <w:lvlJc w:val="left"/>
      <w:pPr>
        <w:ind w:left="1440" w:hanging="360"/>
      </w:pPr>
      <w:rPr>
        <w:b w:val="0"/>
      </w:rPr>
    </w:lvl>
    <w:lvl w:ilvl="2">
      <w:start w:val="1"/>
      <w:numFmt w:val="decimal"/>
      <w:lvlText w:val="●.%2.%3"/>
      <w:lvlJc w:val="left"/>
      <w:pPr>
        <w:ind w:left="1800" w:hanging="720"/>
      </w:pPr>
      <w:rPr>
        <w:b w:val="0"/>
      </w:rPr>
    </w:lvl>
    <w:lvl w:ilvl="3">
      <w:start w:val="1"/>
      <w:numFmt w:val="decimal"/>
      <w:lvlText w:val="●.%2.%3.%4"/>
      <w:lvlJc w:val="left"/>
      <w:pPr>
        <w:ind w:left="1800" w:hanging="720"/>
      </w:pPr>
      <w:rPr>
        <w:b w:val="0"/>
      </w:rPr>
    </w:lvl>
    <w:lvl w:ilvl="4">
      <w:start w:val="1"/>
      <w:numFmt w:val="decimal"/>
      <w:lvlText w:val="●.%2.%3.%4.%5"/>
      <w:lvlJc w:val="left"/>
      <w:pPr>
        <w:ind w:left="2160" w:hanging="1080"/>
      </w:pPr>
      <w:rPr>
        <w:b w:val="0"/>
      </w:rPr>
    </w:lvl>
    <w:lvl w:ilvl="5">
      <w:start w:val="1"/>
      <w:numFmt w:val="decimal"/>
      <w:lvlText w:val="●.%2.%3.%4.%5.%6"/>
      <w:lvlJc w:val="left"/>
      <w:pPr>
        <w:ind w:left="2160" w:hanging="1080"/>
      </w:pPr>
      <w:rPr>
        <w:b w:val="0"/>
      </w:rPr>
    </w:lvl>
    <w:lvl w:ilvl="6">
      <w:start w:val="1"/>
      <w:numFmt w:val="decimal"/>
      <w:lvlText w:val="●.%2.%3.%4.%5.%6.%7"/>
      <w:lvlJc w:val="left"/>
      <w:pPr>
        <w:ind w:left="2520" w:hanging="1440"/>
      </w:pPr>
      <w:rPr>
        <w:b w:val="0"/>
      </w:rPr>
    </w:lvl>
    <w:lvl w:ilvl="7">
      <w:start w:val="1"/>
      <w:numFmt w:val="decimal"/>
      <w:lvlText w:val="●.%2.%3.%4.%5.%6.%7.%8"/>
      <w:lvlJc w:val="left"/>
      <w:pPr>
        <w:ind w:left="2520" w:hanging="1440"/>
      </w:pPr>
      <w:rPr>
        <w:b w:val="0"/>
      </w:rPr>
    </w:lvl>
    <w:lvl w:ilvl="8">
      <w:start w:val="1"/>
      <w:numFmt w:val="decimal"/>
      <w:lvlText w:val="●.%2.%3.%4.%5.%6.%7.%8.%9"/>
      <w:lvlJc w:val="left"/>
      <w:pPr>
        <w:ind w:left="2880" w:hanging="1800"/>
      </w:pPr>
      <w:rPr>
        <w:b w:val="0"/>
      </w:rPr>
    </w:lvl>
  </w:abstractNum>
  <w:abstractNum w:abstractNumId="66" w15:restartNumberingAfterBreak="0">
    <w:nsid w:val="57B74832"/>
    <w:multiLevelType w:val="multilevel"/>
    <w:tmpl w:val="CE2CEFCE"/>
    <w:lvl w:ilvl="0">
      <w:start w:val="3"/>
      <w:numFmt w:val="decimal"/>
      <w:lvlText w:val="%1"/>
      <w:lvlJc w:val="left"/>
      <w:pPr>
        <w:ind w:left="480" w:hanging="480"/>
      </w:pPr>
    </w:lvl>
    <w:lvl w:ilvl="1">
      <w:start w:val="8"/>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7" w15:restartNumberingAfterBreak="0">
    <w:nsid w:val="586F7326"/>
    <w:multiLevelType w:val="multilevel"/>
    <w:tmpl w:val="7D362400"/>
    <w:lvl w:ilvl="0">
      <w:start w:val="1"/>
      <w:numFmt w:val="lowerLetter"/>
      <w:lvlText w:val="%1)"/>
      <w:lvlJc w:val="left"/>
      <w:pPr>
        <w:ind w:left="1152" w:hanging="36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68" w15:restartNumberingAfterBreak="0">
    <w:nsid w:val="58C13563"/>
    <w:multiLevelType w:val="multilevel"/>
    <w:tmpl w:val="A46413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9" w15:restartNumberingAfterBreak="0">
    <w:nsid w:val="5A2E58D0"/>
    <w:multiLevelType w:val="multilevel"/>
    <w:tmpl w:val="E080195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upp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5B7B46AD"/>
    <w:multiLevelType w:val="multilevel"/>
    <w:tmpl w:val="4496991C"/>
    <w:lvl w:ilvl="0">
      <w:start w:val="1"/>
      <w:numFmt w:val="upperLetter"/>
      <w:lvlText w:val="(%1)"/>
      <w:lvlJc w:val="left"/>
      <w:pPr>
        <w:ind w:left="1353" w:hanging="359"/>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71" w15:restartNumberingAfterBreak="0">
    <w:nsid w:val="5FFC7ECD"/>
    <w:multiLevelType w:val="multilevel"/>
    <w:tmpl w:val="8B70E414"/>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2" w15:restartNumberingAfterBreak="0">
    <w:nsid w:val="605C77B2"/>
    <w:multiLevelType w:val="multilevel"/>
    <w:tmpl w:val="97A04C3E"/>
    <w:lvl w:ilvl="0">
      <w:start w:val="1"/>
      <w:numFmt w:val="decimal"/>
      <w:lvlText w:val="%1."/>
      <w:lvlJc w:val="left"/>
      <w:pPr>
        <w:ind w:left="360" w:hanging="360"/>
      </w:pPr>
      <w:rPr>
        <w:b/>
        <w:sz w:val="24"/>
        <w:szCs w:val="24"/>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622033D2"/>
    <w:multiLevelType w:val="multilevel"/>
    <w:tmpl w:val="54C690EC"/>
    <w:lvl w:ilvl="0">
      <w:start w:val="1"/>
      <w:numFmt w:val="upperLetter"/>
      <w:lvlText w:val="(%1)"/>
      <w:lvlJc w:val="left"/>
      <w:pPr>
        <w:ind w:left="1800" w:hanging="360"/>
      </w:pPr>
    </w:lvl>
    <w:lvl w:ilvl="1">
      <w:start w:val="1"/>
      <w:numFmt w:val="lowerRoman"/>
      <w:lvlText w:val="%2."/>
      <w:lvlJc w:val="righ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74" w15:restartNumberingAfterBreak="0">
    <w:nsid w:val="647D6EC4"/>
    <w:multiLevelType w:val="multilevel"/>
    <w:tmpl w:val="5DD05DAC"/>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75" w15:restartNumberingAfterBreak="0">
    <w:nsid w:val="65902079"/>
    <w:multiLevelType w:val="multilevel"/>
    <w:tmpl w:val="DE90BD8C"/>
    <w:lvl w:ilvl="0">
      <w:start w:val="1"/>
      <w:numFmt w:val="lowerRoman"/>
      <w:lvlText w:val="%1."/>
      <w:lvlJc w:val="right"/>
      <w:pPr>
        <w:ind w:left="2520" w:hanging="360"/>
      </w:p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76" w15:restartNumberingAfterBreak="0">
    <w:nsid w:val="66BC7676"/>
    <w:multiLevelType w:val="multilevel"/>
    <w:tmpl w:val="DDBAB060"/>
    <w:lvl w:ilvl="0">
      <w:start w:val="1"/>
      <w:numFmt w:val="decimal"/>
      <w:lvlText w:val="%1."/>
      <w:lvlJc w:val="left"/>
      <w:pPr>
        <w:ind w:left="360"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684C7603"/>
    <w:multiLevelType w:val="multilevel"/>
    <w:tmpl w:val="59C43B9A"/>
    <w:lvl w:ilvl="0">
      <w:start w:val="1"/>
      <w:numFmt w:val="decimal"/>
      <w:lvlText w:val="%1."/>
      <w:lvlJc w:val="left"/>
      <w:pPr>
        <w:ind w:left="794" w:hanging="794"/>
      </w:pPr>
      <w:rPr>
        <w:b/>
        <w:i w:val="0"/>
      </w:rPr>
    </w:lvl>
    <w:lvl w:ilvl="1">
      <w:start w:val="1"/>
      <w:numFmt w:val="decimal"/>
      <w:lvlText w:val="%1.%2"/>
      <w:lvlJc w:val="left"/>
      <w:pPr>
        <w:ind w:left="794" w:hanging="794"/>
      </w:pPr>
      <w:rPr>
        <w:b w:val="0"/>
        <w:i w:val="0"/>
        <w:smallCaps w:val="0"/>
        <w:strike w:val="0"/>
        <w:color w:val="000000"/>
        <w:u w:val="none"/>
        <w:vertAlign w:val="baseline"/>
      </w:rPr>
    </w:lvl>
    <w:lvl w:ilvl="2">
      <w:start w:val="1"/>
      <w:numFmt w:val="bullet"/>
      <w:lvlText w:val="●"/>
      <w:lvlJc w:val="left"/>
      <w:pPr>
        <w:ind w:left="794" w:hanging="794"/>
      </w:pPr>
      <w:rPr>
        <w:rFonts w:ascii="Noto Sans Symbols" w:eastAsia="Noto Sans Symbols" w:hAnsi="Noto Sans Symbols" w:cs="Noto Sans Symbols"/>
        <w:b w:val="0"/>
      </w:rPr>
    </w:lvl>
    <w:lvl w:ilvl="3">
      <w:start w:val="1"/>
      <w:numFmt w:val="lowerLetter"/>
      <w:lvlText w:val="(%4)"/>
      <w:lvlJc w:val="left"/>
      <w:pPr>
        <w:ind w:left="1587" w:hanging="793"/>
      </w:pPr>
      <w:rPr>
        <w:b w:val="0"/>
        <w:i w:val="0"/>
      </w:rPr>
    </w:lvl>
    <w:lvl w:ilvl="4">
      <w:start w:val="1"/>
      <w:numFmt w:val="lowerRoman"/>
      <w:lvlText w:val="(%5)"/>
      <w:lvlJc w:val="left"/>
      <w:pPr>
        <w:ind w:left="2381" w:hanging="794"/>
      </w:pPr>
    </w:lvl>
    <w:lvl w:ilvl="5">
      <w:start w:val="1"/>
      <w:numFmt w:val="upperLetter"/>
      <w:lvlText w:val="(%6)"/>
      <w:lvlJc w:val="left"/>
      <w:pPr>
        <w:ind w:left="3175" w:hanging="794"/>
      </w:pPr>
    </w:lvl>
    <w:lvl w:ilvl="6">
      <w:start w:val="1"/>
      <w:numFmt w:val="decimal"/>
      <w:lvlText w:val="UNDEFINED"/>
      <w:lvlJc w:val="left"/>
      <w:pPr>
        <w:ind w:left="3969" w:hanging="794"/>
      </w:pPr>
    </w:lvl>
    <w:lvl w:ilvl="7">
      <w:start w:val="1"/>
      <w:numFmt w:val="decimal"/>
      <w:lvlText w:val="UNDEFINED"/>
      <w:lvlJc w:val="left"/>
      <w:pPr>
        <w:ind w:left="4762" w:hanging="793"/>
      </w:pPr>
    </w:lvl>
    <w:lvl w:ilvl="8">
      <w:start w:val="1"/>
      <w:numFmt w:val="decimal"/>
      <w:lvlText w:val="UNDEFINED"/>
      <w:lvlJc w:val="left"/>
      <w:pPr>
        <w:ind w:left="5556" w:hanging="794"/>
      </w:pPr>
    </w:lvl>
  </w:abstractNum>
  <w:abstractNum w:abstractNumId="78" w15:restartNumberingAfterBreak="0">
    <w:nsid w:val="6AF161E0"/>
    <w:multiLevelType w:val="multilevel"/>
    <w:tmpl w:val="3476034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9" w15:restartNumberingAfterBreak="0">
    <w:nsid w:val="6B0606AA"/>
    <w:multiLevelType w:val="multilevel"/>
    <w:tmpl w:val="CF602CB0"/>
    <w:lvl w:ilvl="0">
      <w:start w:val="1"/>
      <w:numFmt w:val="bullet"/>
      <w:lvlText w:val="●"/>
      <w:lvlJc w:val="left"/>
      <w:pPr>
        <w:ind w:left="1080" w:hanging="360"/>
      </w:pPr>
      <w:rPr>
        <w:rFonts w:ascii="Noto Sans Symbols" w:eastAsia="Noto Sans Symbols" w:hAnsi="Noto Sans Symbols" w:cs="Noto Sans Symbols"/>
      </w:rPr>
    </w:lvl>
    <w:lvl w:ilvl="1">
      <w:start w:val="1"/>
      <w:numFmt w:val="decimal"/>
      <w:lvlText w:val="●.%2"/>
      <w:lvlJc w:val="left"/>
      <w:pPr>
        <w:ind w:left="1080" w:hanging="360"/>
      </w:pPr>
      <w:rPr>
        <w:b w:val="0"/>
      </w:rPr>
    </w:lvl>
    <w:lvl w:ilvl="2">
      <w:start w:val="1"/>
      <w:numFmt w:val="decimal"/>
      <w:lvlText w:val="●.%2.%3"/>
      <w:lvlJc w:val="left"/>
      <w:pPr>
        <w:ind w:left="1440" w:hanging="720"/>
      </w:pPr>
      <w:rPr>
        <w:b w:val="0"/>
      </w:rPr>
    </w:lvl>
    <w:lvl w:ilvl="3">
      <w:start w:val="1"/>
      <w:numFmt w:val="decimal"/>
      <w:lvlText w:val="●.%2.%3.%4"/>
      <w:lvlJc w:val="left"/>
      <w:pPr>
        <w:ind w:left="1440" w:hanging="720"/>
      </w:pPr>
      <w:rPr>
        <w:b w:val="0"/>
      </w:rPr>
    </w:lvl>
    <w:lvl w:ilvl="4">
      <w:start w:val="1"/>
      <w:numFmt w:val="decimal"/>
      <w:lvlText w:val="●.%2.%3.%4.%5"/>
      <w:lvlJc w:val="left"/>
      <w:pPr>
        <w:ind w:left="1800" w:hanging="1080"/>
      </w:pPr>
      <w:rPr>
        <w:b w:val="0"/>
      </w:rPr>
    </w:lvl>
    <w:lvl w:ilvl="5">
      <w:start w:val="1"/>
      <w:numFmt w:val="decimal"/>
      <w:lvlText w:val="●.%2.%3.%4.%5.%6"/>
      <w:lvlJc w:val="left"/>
      <w:pPr>
        <w:ind w:left="1800" w:hanging="1080"/>
      </w:pPr>
      <w:rPr>
        <w:b w:val="0"/>
      </w:rPr>
    </w:lvl>
    <w:lvl w:ilvl="6">
      <w:start w:val="1"/>
      <w:numFmt w:val="decimal"/>
      <w:lvlText w:val="●.%2.%3.%4.%5.%6.%7"/>
      <w:lvlJc w:val="left"/>
      <w:pPr>
        <w:ind w:left="2160" w:hanging="1440"/>
      </w:pPr>
      <w:rPr>
        <w:b w:val="0"/>
      </w:rPr>
    </w:lvl>
    <w:lvl w:ilvl="7">
      <w:start w:val="1"/>
      <w:numFmt w:val="decimal"/>
      <w:lvlText w:val="●.%2.%3.%4.%5.%6.%7.%8"/>
      <w:lvlJc w:val="left"/>
      <w:pPr>
        <w:ind w:left="2160" w:hanging="1440"/>
      </w:pPr>
      <w:rPr>
        <w:b w:val="0"/>
      </w:rPr>
    </w:lvl>
    <w:lvl w:ilvl="8">
      <w:start w:val="1"/>
      <w:numFmt w:val="decimal"/>
      <w:lvlText w:val="●.%2.%3.%4.%5.%6.%7.%8.%9"/>
      <w:lvlJc w:val="left"/>
      <w:pPr>
        <w:ind w:left="2520" w:hanging="1800"/>
      </w:pPr>
      <w:rPr>
        <w:b w:val="0"/>
      </w:rPr>
    </w:lvl>
  </w:abstractNum>
  <w:abstractNum w:abstractNumId="80" w15:restartNumberingAfterBreak="0">
    <w:nsid w:val="6B3A70D5"/>
    <w:multiLevelType w:val="multilevel"/>
    <w:tmpl w:val="DC983EAA"/>
    <w:lvl w:ilvl="0">
      <w:start w:val="1"/>
      <w:numFmt w:val="bullet"/>
      <w:lvlText w:val="●"/>
      <w:lvlJc w:val="left"/>
      <w:pPr>
        <w:ind w:left="775" w:hanging="360"/>
      </w:pPr>
      <w:rPr>
        <w:rFonts w:ascii="Noto Sans Symbols" w:eastAsia="Noto Sans Symbols" w:hAnsi="Noto Sans Symbols" w:cs="Noto Sans Symbols"/>
      </w:rPr>
    </w:lvl>
    <w:lvl w:ilvl="1">
      <w:start w:val="1"/>
      <w:numFmt w:val="bullet"/>
      <w:lvlText w:val="o"/>
      <w:lvlJc w:val="left"/>
      <w:pPr>
        <w:ind w:left="1495" w:hanging="360"/>
      </w:pPr>
      <w:rPr>
        <w:rFonts w:ascii="Courier New" w:eastAsia="Courier New" w:hAnsi="Courier New" w:cs="Courier New"/>
      </w:rPr>
    </w:lvl>
    <w:lvl w:ilvl="2">
      <w:start w:val="1"/>
      <w:numFmt w:val="bullet"/>
      <w:lvlText w:val="▪"/>
      <w:lvlJc w:val="left"/>
      <w:pPr>
        <w:ind w:left="2215" w:hanging="360"/>
      </w:pPr>
      <w:rPr>
        <w:rFonts w:ascii="Noto Sans Symbols" w:eastAsia="Noto Sans Symbols" w:hAnsi="Noto Sans Symbols" w:cs="Noto Sans Symbols"/>
      </w:rPr>
    </w:lvl>
    <w:lvl w:ilvl="3">
      <w:start w:val="1"/>
      <w:numFmt w:val="bullet"/>
      <w:lvlText w:val="●"/>
      <w:lvlJc w:val="left"/>
      <w:pPr>
        <w:ind w:left="2935" w:hanging="360"/>
      </w:pPr>
      <w:rPr>
        <w:rFonts w:ascii="Noto Sans Symbols" w:eastAsia="Noto Sans Symbols" w:hAnsi="Noto Sans Symbols" w:cs="Noto Sans Symbols"/>
      </w:rPr>
    </w:lvl>
    <w:lvl w:ilvl="4">
      <w:start w:val="1"/>
      <w:numFmt w:val="bullet"/>
      <w:lvlText w:val="o"/>
      <w:lvlJc w:val="left"/>
      <w:pPr>
        <w:ind w:left="3655" w:hanging="360"/>
      </w:pPr>
      <w:rPr>
        <w:rFonts w:ascii="Courier New" w:eastAsia="Courier New" w:hAnsi="Courier New" w:cs="Courier New"/>
      </w:rPr>
    </w:lvl>
    <w:lvl w:ilvl="5">
      <w:start w:val="1"/>
      <w:numFmt w:val="bullet"/>
      <w:lvlText w:val="▪"/>
      <w:lvlJc w:val="left"/>
      <w:pPr>
        <w:ind w:left="4375" w:hanging="360"/>
      </w:pPr>
      <w:rPr>
        <w:rFonts w:ascii="Noto Sans Symbols" w:eastAsia="Noto Sans Symbols" w:hAnsi="Noto Sans Symbols" w:cs="Noto Sans Symbols"/>
      </w:rPr>
    </w:lvl>
    <w:lvl w:ilvl="6">
      <w:start w:val="1"/>
      <w:numFmt w:val="bullet"/>
      <w:lvlText w:val="●"/>
      <w:lvlJc w:val="left"/>
      <w:pPr>
        <w:ind w:left="5095" w:hanging="360"/>
      </w:pPr>
      <w:rPr>
        <w:rFonts w:ascii="Noto Sans Symbols" w:eastAsia="Noto Sans Symbols" w:hAnsi="Noto Sans Symbols" w:cs="Noto Sans Symbols"/>
      </w:rPr>
    </w:lvl>
    <w:lvl w:ilvl="7">
      <w:start w:val="1"/>
      <w:numFmt w:val="bullet"/>
      <w:lvlText w:val="o"/>
      <w:lvlJc w:val="left"/>
      <w:pPr>
        <w:ind w:left="5815" w:hanging="360"/>
      </w:pPr>
      <w:rPr>
        <w:rFonts w:ascii="Courier New" w:eastAsia="Courier New" w:hAnsi="Courier New" w:cs="Courier New"/>
      </w:rPr>
    </w:lvl>
    <w:lvl w:ilvl="8">
      <w:start w:val="1"/>
      <w:numFmt w:val="bullet"/>
      <w:lvlText w:val="▪"/>
      <w:lvlJc w:val="left"/>
      <w:pPr>
        <w:ind w:left="6535" w:hanging="360"/>
      </w:pPr>
      <w:rPr>
        <w:rFonts w:ascii="Noto Sans Symbols" w:eastAsia="Noto Sans Symbols" w:hAnsi="Noto Sans Symbols" w:cs="Noto Sans Symbols"/>
      </w:rPr>
    </w:lvl>
  </w:abstractNum>
  <w:abstractNum w:abstractNumId="81" w15:restartNumberingAfterBreak="0">
    <w:nsid w:val="6B5278AA"/>
    <w:multiLevelType w:val="multilevel"/>
    <w:tmpl w:val="D7A43C66"/>
    <w:lvl w:ilvl="0">
      <w:start w:val="1"/>
      <w:numFmt w:val="upperRoman"/>
      <w:lvlText w:val="%1."/>
      <w:lvlJc w:val="right"/>
      <w:pPr>
        <w:ind w:left="2520" w:hanging="360"/>
      </w:pPr>
    </w:lvl>
    <w:lvl w:ilvl="1">
      <w:start w:val="1"/>
      <w:numFmt w:val="upperRoman"/>
      <w:lvlText w:val="%2."/>
      <w:lvlJc w:val="right"/>
      <w:pPr>
        <w:ind w:left="252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2" w15:restartNumberingAfterBreak="0">
    <w:nsid w:val="6F12656F"/>
    <w:multiLevelType w:val="multilevel"/>
    <w:tmpl w:val="296A4644"/>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83" w15:restartNumberingAfterBreak="0">
    <w:nsid w:val="6FB24E36"/>
    <w:multiLevelType w:val="multilevel"/>
    <w:tmpl w:val="40B27928"/>
    <w:lvl w:ilvl="0">
      <w:start w:val="1"/>
      <w:numFmt w:val="upp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4" w15:restartNumberingAfterBreak="0">
    <w:nsid w:val="70165ADE"/>
    <w:multiLevelType w:val="multilevel"/>
    <w:tmpl w:val="68FCEE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5" w15:restartNumberingAfterBreak="0">
    <w:nsid w:val="7207579C"/>
    <w:multiLevelType w:val="multilevel"/>
    <w:tmpl w:val="8AD6C1D2"/>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86" w15:restartNumberingAfterBreak="0">
    <w:nsid w:val="74EB3FB6"/>
    <w:multiLevelType w:val="multilevel"/>
    <w:tmpl w:val="AF8AAF6A"/>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87" w15:restartNumberingAfterBreak="0">
    <w:nsid w:val="756204B4"/>
    <w:multiLevelType w:val="multilevel"/>
    <w:tmpl w:val="3906F1BE"/>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88" w15:restartNumberingAfterBreak="0">
    <w:nsid w:val="75811AE4"/>
    <w:multiLevelType w:val="multilevel"/>
    <w:tmpl w:val="96E686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9" w15:restartNumberingAfterBreak="0">
    <w:nsid w:val="75A47422"/>
    <w:multiLevelType w:val="multilevel"/>
    <w:tmpl w:val="25404B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0" w15:restartNumberingAfterBreak="0">
    <w:nsid w:val="7686514F"/>
    <w:multiLevelType w:val="multilevel"/>
    <w:tmpl w:val="B5BC6D38"/>
    <w:lvl w:ilvl="0">
      <w:start w:val="1"/>
      <w:numFmt w:val="decimal"/>
      <w:lvlText w:val="%1."/>
      <w:lvlJc w:val="left"/>
      <w:pPr>
        <w:ind w:left="360" w:hanging="360"/>
      </w:pPr>
    </w:lvl>
    <w:lvl w:ilvl="1">
      <w:start w:val="1"/>
      <w:numFmt w:val="decimal"/>
      <w:lvlText w:val="%1.%2"/>
      <w:lvlJc w:val="left"/>
      <w:pPr>
        <w:ind w:left="360" w:hanging="360"/>
      </w:pPr>
      <w:rPr>
        <w:rFonts w:ascii="Arial" w:hAnsi="Arial" w:cs="Arial" w:hint="default"/>
        <w:b w:val="0"/>
        <w:i w:val="0"/>
        <w:sz w:val="20"/>
        <w:szCs w:val="2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91" w15:restartNumberingAfterBreak="0">
    <w:nsid w:val="7729288F"/>
    <w:multiLevelType w:val="multilevel"/>
    <w:tmpl w:val="6A4A285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2" w15:restartNumberingAfterBreak="0">
    <w:nsid w:val="773737E5"/>
    <w:multiLevelType w:val="multilevel"/>
    <w:tmpl w:val="0BAC2B6E"/>
    <w:lvl w:ilvl="0">
      <w:start w:val="1"/>
      <w:numFmt w:val="bullet"/>
      <w:lvlText w:val="●"/>
      <w:lvlJc w:val="left"/>
      <w:pPr>
        <w:ind w:left="1514" w:hanging="360"/>
      </w:pPr>
      <w:rPr>
        <w:rFonts w:ascii="Noto Sans Symbols" w:eastAsia="Noto Sans Symbols" w:hAnsi="Noto Sans Symbols" w:cs="Noto Sans Symbols"/>
      </w:rPr>
    </w:lvl>
    <w:lvl w:ilvl="1">
      <w:start w:val="1"/>
      <w:numFmt w:val="bullet"/>
      <w:lvlText w:val="o"/>
      <w:lvlJc w:val="left"/>
      <w:pPr>
        <w:ind w:left="2234" w:hanging="360"/>
      </w:pPr>
      <w:rPr>
        <w:rFonts w:ascii="Courier New" w:eastAsia="Courier New" w:hAnsi="Courier New" w:cs="Courier New"/>
      </w:rPr>
    </w:lvl>
    <w:lvl w:ilvl="2">
      <w:start w:val="1"/>
      <w:numFmt w:val="bullet"/>
      <w:lvlText w:val="▪"/>
      <w:lvlJc w:val="left"/>
      <w:pPr>
        <w:ind w:left="2954" w:hanging="360"/>
      </w:pPr>
      <w:rPr>
        <w:rFonts w:ascii="Noto Sans Symbols" w:eastAsia="Noto Sans Symbols" w:hAnsi="Noto Sans Symbols" w:cs="Noto Sans Symbols"/>
      </w:rPr>
    </w:lvl>
    <w:lvl w:ilvl="3">
      <w:start w:val="1"/>
      <w:numFmt w:val="bullet"/>
      <w:lvlText w:val="●"/>
      <w:lvlJc w:val="left"/>
      <w:pPr>
        <w:ind w:left="3674" w:hanging="360"/>
      </w:pPr>
      <w:rPr>
        <w:rFonts w:ascii="Noto Sans Symbols" w:eastAsia="Noto Sans Symbols" w:hAnsi="Noto Sans Symbols" w:cs="Noto Sans Symbols"/>
      </w:rPr>
    </w:lvl>
    <w:lvl w:ilvl="4">
      <w:start w:val="1"/>
      <w:numFmt w:val="bullet"/>
      <w:lvlText w:val="o"/>
      <w:lvlJc w:val="left"/>
      <w:pPr>
        <w:ind w:left="4394" w:hanging="360"/>
      </w:pPr>
      <w:rPr>
        <w:rFonts w:ascii="Courier New" w:eastAsia="Courier New" w:hAnsi="Courier New" w:cs="Courier New"/>
      </w:rPr>
    </w:lvl>
    <w:lvl w:ilvl="5">
      <w:start w:val="1"/>
      <w:numFmt w:val="bullet"/>
      <w:lvlText w:val="▪"/>
      <w:lvlJc w:val="left"/>
      <w:pPr>
        <w:ind w:left="5114" w:hanging="360"/>
      </w:pPr>
      <w:rPr>
        <w:rFonts w:ascii="Noto Sans Symbols" w:eastAsia="Noto Sans Symbols" w:hAnsi="Noto Sans Symbols" w:cs="Noto Sans Symbols"/>
      </w:rPr>
    </w:lvl>
    <w:lvl w:ilvl="6">
      <w:start w:val="1"/>
      <w:numFmt w:val="bullet"/>
      <w:lvlText w:val="●"/>
      <w:lvlJc w:val="left"/>
      <w:pPr>
        <w:ind w:left="5834" w:hanging="360"/>
      </w:pPr>
      <w:rPr>
        <w:rFonts w:ascii="Noto Sans Symbols" w:eastAsia="Noto Sans Symbols" w:hAnsi="Noto Sans Symbols" w:cs="Noto Sans Symbols"/>
      </w:rPr>
    </w:lvl>
    <w:lvl w:ilvl="7">
      <w:start w:val="1"/>
      <w:numFmt w:val="bullet"/>
      <w:lvlText w:val="o"/>
      <w:lvlJc w:val="left"/>
      <w:pPr>
        <w:ind w:left="6554" w:hanging="360"/>
      </w:pPr>
      <w:rPr>
        <w:rFonts w:ascii="Courier New" w:eastAsia="Courier New" w:hAnsi="Courier New" w:cs="Courier New"/>
      </w:rPr>
    </w:lvl>
    <w:lvl w:ilvl="8">
      <w:start w:val="1"/>
      <w:numFmt w:val="bullet"/>
      <w:lvlText w:val="▪"/>
      <w:lvlJc w:val="left"/>
      <w:pPr>
        <w:ind w:left="7274" w:hanging="360"/>
      </w:pPr>
      <w:rPr>
        <w:rFonts w:ascii="Noto Sans Symbols" w:eastAsia="Noto Sans Symbols" w:hAnsi="Noto Sans Symbols" w:cs="Noto Sans Symbols"/>
      </w:rPr>
    </w:lvl>
  </w:abstractNum>
  <w:abstractNum w:abstractNumId="93" w15:restartNumberingAfterBreak="0">
    <w:nsid w:val="7AFE29DC"/>
    <w:multiLevelType w:val="multilevel"/>
    <w:tmpl w:val="2BFE1A4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4" w15:restartNumberingAfterBreak="0">
    <w:nsid w:val="7CB90EBD"/>
    <w:multiLevelType w:val="multilevel"/>
    <w:tmpl w:val="3C387E02"/>
    <w:lvl w:ilvl="0">
      <w:start w:val="1"/>
      <w:numFmt w:val="lowerRoman"/>
      <w:lvlText w:val="%1."/>
      <w:lvlJc w:val="right"/>
      <w:pPr>
        <w:ind w:left="2520" w:hanging="360"/>
      </w:p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95" w15:restartNumberingAfterBreak="0">
    <w:nsid w:val="7F5829CC"/>
    <w:multiLevelType w:val="multilevel"/>
    <w:tmpl w:val="443C46F0"/>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num w:numId="1">
    <w:abstractNumId w:val="93"/>
  </w:num>
  <w:num w:numId="2">
    <w:abstractNumId w:val="83"/>
  </w:num>
  <w:num w:numId="3">
    <w:abstractNumId w:val="53"/>
  </w:num>
  <w:num w:numId="4">
    <w:abstractNumId w:val="64"/>
  </w:num>
  <w:num w:numId="5">
    <w:abstractNumId w:val="70"/>
  </w:num>
  <w:num w:numId="6">
    <w:abstractNumId w:val="16"/>
  </w:num>
  <w:num w:numId="7">
    <w:abstractNumId w:val="90"/>
  </w:num>
  <w:num w:numId="8">
    <w:abstractNumId w:val="22"/>
  </w:num>
  <w:num w:numId="9">
    <w:abstractNumId w:val="23"/>
  </w:num>
  <w:num w:numId="10">
    <w:abstractNumId w:val="65"/>
  </w:num>
  <w:num w:numId="11">
    <w:abstractNumId w:val="67"/>
  </w:num>
  <w:num w:numId="12">
    <w:abstractNumId w:val="47"/>
  </w:num>
  <w:num w:numId="13">
    <w:abstractNumId w:val="52"/>
  </w:num>
  <w:num w:numId="14">
    <w:abstractNumId w:val="43"/>
  </w:num>
  <w:num w:numId="15">
    <w:abstractNumId w:val="21"/>
  </w:num>
  <w:num w:numId="16">
    <w:abstractNumId w:val="26"/>
  </w:num>
  <w:num w:numId="17">
    <w:abstractNumId w:val="50"/>
  </w:num>
  <w:num w:numId="18">
    <w:abstractNumId w:val="25"/>
  </w:num>
  <w:num w:numId="19">
    <w:abstractNumId w:val="79"/>
  </w:num>
  <w:num w:numId="20">
    <w:abstractNumId w:val="77"/>
  </w:num>
  <w:num w:numId="21">
    <w:abstractNumId w:val="4"/>
  </w:num>
  <w:num w:numId="22">
    <w:abstractNumId w:val="13"/>
  </w:num>
  <w:num w:numId="23">
    <w:abstractNumId w:val="20"/>
  </w:num>
  <w:num w:numId="24">
    <w:abstractNumId w:val="45"/>
  </w:num>
  <w:num w:numId="25">
    <w:abstractNumId w:val="55"/>
  </w:num>
  <w:num w:numId="26">
    <w:abstractNumId w:val="17"/>
  </w:num>
  <w:num w:numId="27">
    <w:abstractNumId w:val="10"/>
  </w:num>
  <w:num w:numId="28">
    <w:abstractNumId w:val="44"/>
  </w:num>
  <w:num w:numId="29">
    <w:abstractNumId w:val="56"/>
  </w:num>
  <w:num w:numId="30">
    <w:abstractNumId w:val="78"/>
  </w:num>
  <w:num w:numId="31">
    <w:abstractNumId w:val="19"/>
  </w:num>
  <w:num w:numId="32">
    <w:abstractNumId w:val="41"/>
  </w:num>
  <w:num w:numId="33">
    <w:abstractNumId w:val="0"/>
  </w:num>
  <w:num w:numId="34">
    <w:abstractNumId w:val="86"/>
  </w:num>
  <w:num w:numId="35">
    <w:abstractNumId w:val="3"/>
  </w:num>
  <w:num w:numId="36">
    <w:abstractNumId w:val="37"/>
  </w:num>
  <w:num w:numId="37">
    <w:abstractNumId w:val="85"/>
  </w:num>
  <w:num w:numId="38">
    <w:abstractNumId w:val="24"/>
  </w:num>
  <w:num w:numId="39">
    <w:abstractNumId w:val="34"/>
  </w:num>
  <w:num w:numId="40">
    <w:abstractNumId w:val="80"/>
  </w:num>
  <w:num w:numId="41">
    <w:abstractNumId w:val="31"/>
  </w:num>
  <w:num w:numId="42">
    <w:abstractNumId w:val="60"/>
  </w:num>
  <w:num w:numId="43">
    <w:abstractNumId w:val="36"/>
  </w:num>
  <w:num w:numId="44">
    <w:abstractNumId w:val="84"/>
  </w:num>
  <w:num w:numId="45">
    <w:abstractNumId w:val="92"/>
  </w:num>
  <w:num w:numId="46">
    <w:abstractNumId w:val="57"/>
  </w:num>
  <w:num w:numId="47">
    <w:abstractNumId w:val="62"/>
  </w:num>
  <w:num w:numId="48">
    <w:abstractNumId w:val="32"/>
  </w:num>
  <w:num w:numId="49">
    <w:abstractNumId w:val="48"/>
  </w:num>
  <w:num w:numId="50">
    <w:abstractNumId w:val="82"/>
  </w:num>
  <w:num w:numId="51">
    <w:abstractNumId w:val="87"/>
  </w:num>
  <w:num w:numId="52">
    <w:abstractNumId w:val="71"/>
  </w:num>
  <w:num w:numId="53">
    <w:abstractNumId w:val="39"/>
  </w:num>
  <w:num w:numId="54">
    <w:abstractNumId w:val="88"/>
  </w:num>
  <w:num w:numId="55">
    <w:abstractNumId w:val="38"/>
  </w:num>
  <w:num w:numId="56">
    <w:abstractNumId w:val="46"/>
  </w:num>
  <w:num w:numId="57">
    <w:abstractNumId w:val="95"/>
  </w:num>
  <w:num w:numId="58">
    <w:abstractNumId w:val="73"/>
  </w:num>
  <w:num w:numId="59">
    <w:abstractNumId w:val="30"/>
  </w:num>
  <w:num w:numId="60">
    <w:abstractNumId w:val="7"/>
  </w:num>
  <w:num w:numId="61">
    <w:abstractNumId w:val="8"/>
  </w:num>
  <w:num w:numId="62">
    <w:abstractNumId w:val="49"/>
  </w:num>
  <w:num w:numId="63">
    <w:abstractNumId w:val="51"/>
  </w:num>
  <w:num w:numId="64">
    <w:abstractNumId w:val="72"/>
  </w:num>
  <w:num w:numId="65">
    <w:abstractNumId w:val="29"/>
  </w:num>
  <w:num w:numId="66">
    <w:abstractNumId w:val="74"/>
  </w:num>
  <w:num w:numId="67">
    <w:abstractNumId w:val="6"/>
  </w:num>
  <w:num w:numId="68">
    <w:abstractNumId w:val="94"/>
  </w:num>
  <w:num w:numId="69">
    <w:abstractNumId w:val="54"/>
  </w:num>
  <w:num w:numId="70">
    <w:abstractNumId w:val="11"/>
  </w:num>
  <w:num w:numId="71">
    <w:abstractNumId w:val="81"/>
  </w:num>
  <w:num w:numId="72">
    <w:abstractNumId w:val="61"/>
  </w:num>
  <w:num w:numId="73">
    <w:abstractNumId w:val="40"/>
  </w:num>
  <w:num w:numId="74">
    <w:abstractNumId w:val="89"/>
  </w:num>
  <w:num w:numId="75">
    <w:abstractNumId w:val="14"/>
  </w:num>
  <w:num w:numId="76">
    <w:abstractNumId w:val="9"/>
  </w:num>
  <w:num w:numId="77">
    <w:abstractNumId w:val="69"/>
  </w:num>
  <w:num w:numId="78">
    <w:abstractNumId w:val="5"/>
  </w:num>
  <w:num w:numId="79">
    <w:abstractNumId w:val="35"/>
  </w:num>
  <w:num w:numId="80">
    <w:abstractNumId w:val="58"/>
  </w:num>
  <w:num w:numId="81">
    <w:abstractNumId w:val="59"/>
  </w:num>
  <w:num w:numId="82">
    <w:abstractNumId w:val="75"/>
  </w:num>
  <w:num w:numId="83">
    <w:abstractNumId w:val="27"/>
  </w:num>
  <w:num w:numId="84">
    <w:abstractNumId w:val="91"/>
  </w:num>
  <w:num w:numId="85">
    <w:abstractNumId w:val="33"/>
  </w:num>
  <w:num w:numId="86">
    <w:abstractNumId w:val="42"/>
  </w:num>
  <w:num w:numId="87">
    <w:abstractNumId w:val="1"/>
  </w:num>
  <w:num w:numId="88">
    <w:abstractNumId w:val="12"/>
  </w:num>
  <w:num w:numId="89">
    <w:abstractNumId w:val="68"/>
  </w:num>
  <w:num w:numId="90">
    <w:abstractNumId w:val="15"/>
  </w:num>
  <w:num w:numId="91">
    <w:abstractNumId w:val="18"/>
  </w:num>
  <w:num w:numId="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8"/>
    <w:lvlOverride w:ilvl="0">
      <w:startOverride w:val="1"/>
    </w:lvlOverride>
  </w:num>
  <w:num w:numId="94">
    <w:abstractNumId w:val="2"/>
  </w:num>
  <w:num w:numId="95">
    <w:abstractNumId w:val="76"/>
  </w:num>
  <w:num w:numId="96">
    <w:abstractNumId w:val="66"/>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63"/>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8"/>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2D1"/>
    <w:rsid w:val="00002C12"/>
    <w:rsid w:val="0001443B"/>
    <w:rsid w:val="0005019F"/>
    <w:rsid w:val="00065E0E"/>
    <w:rsid w:val="000736ED"/>
    <w:rsid w:val="00077DC0"/>
    <w:rsid w:val="0009362F"/>
    <w:rsid w:val="00096AD2"/>
    <w:rsid w:val="000C1D8B"/>
    <w:rsid w:val="00111DA6"/>
    <w:rsid w:val="001122E6"/>
    <w:rsid w:val="0011294B"/>
    <w:rsid w:val="00112E77"/>
    <w:rsid w:val="0016573B"/>
    <w:rsid w:val="00172A67"/>
    <w:rsid w:val="001B529A"/>
    <w:rsid w:val="001C7769"/>
    <w:rsid w:val="001F1E05"/>
    <w:rsid w:val="001F20B7"/>
    <w:rsid w:val="00216BCD"/>
    <w:rsid w:val="00244E9A"/>
    <w:rsid w:val="002651C2"/>
    <w:rsid w:val="00266665"/>
    <w:rsid w:val="002831A9"/>
    <w:rsid w:val="00295476"/>
    <w:rsid w:val="00303465"/>
    <w:rsid w:val="003138B9"/>
    <w:rsid w:val="00315B7D"/>
    <w:rsid w:val="00324027"/>
    <w:rsid w:val="00324822"/>
    <w:rsid w:val="003466F6"/>
    <w:rsid w:val="00353530"/>
    <w:rsid w:val="00364F95"/>
    <w:rsid w:val="00412075"/>
    <w:rsid w:val="004668DE"/>
    <w:rsid w:val="00473392"/>
    <w:rsid w:val="00493F83"/>
    <w:rsid w:val="004B4098"/>
    <w:rsid w:val="004C0A9D"/>
    <w:rsid w:val="004D3423"/>
    <w:rsid w:val="0051116D"/>
    <w:rsid w:val="005150D6"/>
    <w:rsid w:val="00535614"/>
    <w:rsid w:val="00545313"/>
    <w:rsid w:val="005508E9"/>
    <w:rsid w:val="00565B91"/>
    <w:rsid w:val="00584C74"/>
    <w:rsid w:val="005862D1"/>
    <w:rsid w:val="005C7DDC"/>
    <w:rsid w:val="005D042B"/>
    <w:rsid w:val="005F2077"/>
    <w:rsid w:val="0061471A"/>
    <w:rsid w:val="006372F5"/>
    <w:rsid w:val="006A27C4"/>
    <w:rsid w:val="006C5DA0"/>
    <w:rsid w:val="006E4D0B"/>
    <w:rsid w:val="006F3D54"/>
    <w:rsid w:val="0070230B"/>
    <w:rsid w:val="00715915"/>
    <w:rsid w:val="0071620E"/>
    <w:rsid w:val="00723952"/>
    <w:rsid w:val="007318B8"/>
    <w:rsid w:val="0075117F"/>
    <w:rsid w:val="00755A09"/>
    <w:rsid w:val="007724BC"/>
    <w:rsid w:val="007768D5"/>
    <w:rsid w:val="007A1C87"/>
    <w:rsid w:val="007A7E89"/>
    <w:rsid w:val="007B260B"/>
    <w:rsid w:val="007C74E5"/>
    <w:rsid w:val="007E0E1F"/>
    <w:rsid w:val="007E13E7"/>
    <w:rsid w:val="007E1DEC"/>
    <w:rsid w:val="007F21FC"/>
    <w:rsid w:val="00804A7B"/>
    <w:rsid w:val="00817116"/>
    <w:rsid w:val="00837641"/>
    <w:rsid w:val="00852A95"/>
    <w:rsid w:val="00871D7F"/>
    <w:rsid w:val="00885705"/>
    <w:rsid w:val="00886C08"/>
    <w:rsid w:val="008B388F"/>
    <w:rsid w:val="008D5D9C"/>
    <w:rsid w:val="008E192E"/>
    <w:rsid w:val="008F2451"/>
    <w:rsid w:val="00905550"/>
    <w:rsid w:val="009077FE"/>
    <w:rsid w:val="009107CE"/>
    <w:rsid w:val="00914646"/>
    <w:rsid w:val="0092015C"/>
    <w:rsid w:val="009403A1"/>
    <w:rsid w:val="0097670E"/>
    <w:rsid w:val="00985A64"/>
    <w:rsid w:val="00986701"/>
    <w:rsid w:val="00990F07"/>
    <w:rsid w:val="00997C1D"/>
    <w:rsid w:val="009A5859"/>
    <w:rsid w:val="009B7D54"/>
    <w:rsid w:val="009C0DB6"/>
    <w:rsid w:val="009C7626"/>
    <w:rsid w:val="009F462F"/>
    <w:rsid w:val="00A22DF3"/>
    <w:rsid w:val="00A3590D"/>
    <w:rsid w:val="00A605C6"/>
    <w:rsid w:val="00A62C99"/>
    <w:rsid w:val="00AC0160"/>
    <w:rsid w:val="00AC01E7"/>
    <w:rsid w:val="00AC61B7"/>
    <w:rsid w:val="00AF562A"/>
    <w:rsid w:val="00B1241C"/>
    <w:rsid w:val="00B24386"/>
    <w:rsid w:val="00B24D0A"/>
    <w:rsid w:val="00B256EA"/>
    <w:rsid w:val="00B47577"/>
    <w:rsid w:val="00B507D2"/>
    <w:rsid w:val="00B63ED4"/>
    <w:rsid w:val="00B67913"/>
    <w:rsid w:val="00B71040"/>
    <w:rsid w:val="00B856B6"/>
    <w:rsid w:val="00BA26F0"/>
    <w:rsid w:val="00BB6939"/>
    <w:rsid w:val="00BC203E"/>
    <w:rsid w:val="00BD12AD"/>
    <w:rsid w:val="00BD304D"/>
    <w:rsid w:val="00C17D04"/>
    <w:rsid w:val="00C4043D"/>
    <w:rsid w:val="00C56D1D"/>
    <w:rsid w:val="00C635F0"/>
    <w:rsid w:val="00C844CB"/>
    <w:rsid w:val="00D33D23"/>
    <w:rsid w:val="00D63DF9"/>
    <w:rsid w:val="00D70796"/>
    <w:rsid w:val="00DC0095"/>
    <w:rsid w:val="00DD44C0"/>
    <w:rsid w:val="00DE7AA6"/>
    <w:rsid w:val="00DF00E1"/>
    <w:rsid w:val="00DF573C"/>
    <w:rsid w:val="00E03090"/>
    <w:rsid w:val="00E36BCD"/>
    <w:rsid w:val="00E46299"/>
    <w:rsid w:val="00E5187E"/>
    <w:rsid w:val="00E65B55"/>
    <w:rsid w:val="00E750A2"/>
    <w:rsid w:val="00E76E2B"/>
    <w:rsid w:val="00EA4F73"/>
    <w:rsid w:val="00EA79B9"/>
    <w:rsid w:val="00EB5FAA"/>
    <w:rsid w:val="00EC71FF"/>
    <w:rsid w:val="00EF568D"/>
    <w:rsid w:val="00F00170"/>
    <w:rsid w:val="00F03259"/>
    <w:rsid w:val="00F065FB"/>
    <w:rsid w:val="00F13D11"/>
    <w:rsid w:val="00F30B44"/>
    <w:rsid w:val="00F343F1"/>
    <w:rsid w:val="00F36F2E"/>
    <w:rsid w:val="00F56F50"/>
    <w:rsid w:val="00F6351B"/>
    <w:rsid w:val="00F6666D"/>
    <w:rsid w:val="00F92A1F"/>
    <w:rsid w:val="00F96AA0"/>
    <w:rsid w:val="00FA6525"/>
    <w:rsid w:val="00FB483D"/>
    <w:rsid w:val="00FD48C5"/>
    <w:rsid w:val="00FE11E4"/>
    <w:rsid w:val="00FE6F01"/>
    <w:rsid w:val="00FF203A"/>
    <w:rsid w:val="00FF56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372240C"/>
  <w15:docId w15:val="{7444573C-072B-4C56-95FF-1A12C4B3F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A74"/>
  </w:style>
  <w:style w:type="paragraph" w:styleId="Heading1">
    <w:name w:val="heading 1"/>
    <w:basedOn w:val="Normal"/>
    <w:next w:val="Normal"/>
    <w:link w:val="Heading1Char"/>
    <w:uiPriority w:val="9"/>
    <w:qFormat/>
    <w:rsid w:val="006C32A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753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115C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uiPriority w:val="9"/>
    <w:qFormat/>
    <w:rsid w:val="004C6379"/>
    <w:pPr>
      <w:spacing w:before="100" w:beforeAutospacing="1" w:after="100" w:afterAutospacing="1"/>
      <w:outlineLvl w:val="3"/>
    </w:pPr>
    <w:rPr>
      <w:b/>
      <w:bCs/>
    </w:rPr>
  </w:style>
  <w:style w:type="paragraph" w:styleId="Heading5">
    <w:name w:val="heading 5"/>
    <w:basedOn w:val="Normal"/>
    <w:next w:val="Normal"/>
    <w:link w:val="Heading5Char"/>
    <w:uiPriority w:val="9"/>
    <w:semiHidden/>
    <w:unhideWhenUsed/>
    <w:qFormat/>
    <w:rsid w:val="004C6379"/>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unhideWhenUsed/>
    <w:rsid w:val="006A566E"/>
    <w:pPr>
      <w:spacing w:before="100" w:beforeAutospacing="1" w:after="100" w:afterAutospacing="1"/>
    </w:pPr>
    <w:rPr>
      <w:rFonts w:eastAsiaTheme="minorEastAsia"/>
    </w:rPr>
  </w:style>
  <w:style w:type="paragraph" w:styleId="ListParagraph">
    <w:name w:val="List Paragraph"/>
    <w:basedOn w:val="Normal"/>
    <w:uiPriority w:val="99"/>
    <w:qFormat/>
    <w:rsid w:val="007F5CC4"/>
    <w:pPr>
      <w:ind w:left="720"/>
      <w:contextualSpacing/>
    </w:pPr>
  </w:style>
  <w:style w:type="table" w:styleId="TableGrid">
    <w:name w:val="Table Grid"/>
    <w:basedOn w:val="TableNormal"/>
    <w:uiPriority w:val="59"/>
    <w:rsid w:val="008033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A6F69"/>
    <w:rPr>
      <w:sz w:val="16"/>
      <w:szCs w:val="16"/>
    </w:rPr>
  </w:style>
  <w:style w:type="paragraph" w:styleId="CommentText">
    <w:name w:val="annotation text"/>
    <w:basedOn w:val="Normal"/>
    <w:link w:val="CommentTextChar"/>
    <w:uiPriority w:val="99"/>
    <w:unhideWhenUsed/>
    <w:rsid w:val="007A6F69"/>
    <w:rPr>
      <w:sz w:val="20"/>
      <w:szCs w:val="20"/>
    </w:rPr>
  </w:style>
  <w:style w:type="character" w:customStyle="1" w:styleId="CommentTextChar">
    <w:name w:val="Comment Text Char"/>
    <w:basedOn w:val="DefaultParagraphFont"/>
    <w:link w:val="CommentText"/>
    <w:uiPriority w:val="99"/>
    <w:rsid w:val="007A6F69"/>
    <w:rPr>
      <w:sz w:val="20"/>
      <w:szCs w:val="20"/>
    </w:rPr>
  </w:style>
  <w:style w:type="paragraph" w:styleId="CommentSubject">
    <w:name w:val="annotation subject"/>
    <w:basedOn w:val="CommentText"/>
    <w:next w:val="CommentText"/>
    <w:link w:val="CommentSubjectChar"/>
    <w:uiPriority w:val="99"/>
    <w:semiHidden/>
    <w:unhideWhenUsed/>
    <w:rsid w:val="007A6F69"/>
    <w:rPr>
      <w:b/>
      <w:bCs/>
    </w:rPr>
  </w:style>
  <w:style w:type="character" w:customStyle="1" w:styleId="CommentSubjectChar">
    <w:name w:val="Comment Subject Char"/>
    <w:basedOn w:val="CommentTextChar"/>
    <w:link w:val="CommentSubject"/>
    <w:uiPriority w:val="99"/>
    <w:semiHidden/>
    <w:rsid w:val="007A6F69"/>
    <w:rPr>
      <w:b/>
      <w:bCs/>
      <w:sz w:val="20"/>
      <w:szCs w:val="20"/>
    </w:rPr>
  </w:style>
  <w:style w:type="paragraph" w:styleId="BalloonText">
    <w:name w:val="Balloon Text"/>
    <w:basedOn w:val="Normal"/>
    <w:link w:val="BalloonTextChar"/>
    <w:uiPriority w:val="99"/>
    <w:semiHidden/>
    <w:unhideWhenUsed/>
    <w:rsid w:val="007A6F69"/>
    <w:rPr>
      <w:sz w:val="18"/>
      <w:szCs w:val="18"/>
    </w:rPr>
  </w:style>
  <w:style w:type="character" w:customStyle="1" w:styleId="BalloonTextChar">
    <w:name w:val="Balloon Text Char"/>
    <w:basedOn w:val="DefaultParagraphFont"/>
    <w:link w:val="BalloonText"/>
    <w:uiPriority w:val="99"/>
    <w:semiHidden/>
    <w:rsid w:val="007A6F69"/>
    <w:rPr>
      <w:rFonts w:ascii="Times New Roman" w:hAnsi="Times New Roman" w:cs="Times New Roman"/>
      <w:sz w:val="18"/>
      <w:szCs w:val="18"/>
    </w:rPr>
  </w:style>
  <w:style w:type="paragraph" w:styleId="EndnoteText">
    <w:name w:val="endnote text"/>
    <w:basedOn w:val="Normal"/>
    <w:link w:val="EndnoteTextChar"/>
    <w:uiPriority w:val="99"/>
    <w:semiHidden/>
    <w:unhideWhenUsed/>
    <w:rsid w:val="00472A49"/>
    <w:rPr>
      <w:sz w:val="20"/>
      <w:szCs w:val="20"/>
    </w:rPr>
  </w:style>
  <w:style w:type="character" w:customStyle="1" w:styleId="EndnoteTextChar">
    <w:name w:val="Endnote Text Char"/>
    <w:basedOn w:val="DefaultParagraphFont"/>
    <w:link w:val="EndnoteText"/>
    <w:uiPriority w:val="99"/>
    <w:semiHidden/>
    <w:rsid w:val="00472A49"/>
    <w:rPr>
      <w:sz w:val="20"/>
      <w:szCs w:val="20"/>
    </w:rPr>
  </w:style>
  <w:style w:type="character" w:styleId="EndnoteReference">
    <w:name w:val="endnote reference"/>
    <w:basedOn w:val="DefaultParagraphFont"/>
    <w:uiPriority w:val="99"/>
    <w:semiHidden/>
    <w:unhideWhenUsed/>
    <w:rsid w:val="00472A49"/>
    <w:rPr>
      <w:vertAlign w:val="superscript"/>
    </w:rPr>
  </w:style>
  <w:style w:type="paragraph" w:styleId="FootnoteText">
    <w:name w:val="footnote text"/>
    <w:basedOn w:val="Normal"/>
    <w:link w:val="FootnoteTextChar"/>
    <w:uiPriority w:val="99"/>
    <w:semiHidden/>
    <w:unhideWhenUsed/>
    <w:rsid w:val="00472A49"/>
    <w:rPr>
      <w:sz w:val="20"/>
      <w:szCs w:val="20"/>
    </w:rPr>
  </w:style>
  <w:style w:type="character" w:customStyle="1" w:styleId="FootnoteTextChar">
    <w:name w:val="Footnote Text Char"/>
    <w:basedOn w:val="DefaultParagraphFont"/>
    <w:link w:val="FootnoteText"/>
    <w:uiPriority w:val="99"/>
    <w:semiHidden/>
    <w:rsid w:val="00472A49"/>
    <w:rPr>
      <w:sz w:val="20"/>
      <w:szCs w:val="20"/>
    </w:rPr>
  </w:style>
  <w:style w:type="character" w:styleId="FootnoteReference">
    <w:name w:val="footnote reference"/>
    <w:basedOn w:val="DefaultParagraphFont"/>
    <w:uiPriority w:val="99"/>
    <w:semiHidden/>
    <w:unhideWhenUsed/>
    <w:rsid w:val="00472A49"/>
    <w:rPr>
      <w:vertAlign w:val="superscript"/>
    </w:rPr>
  </w:style>
  <w:style w:type="character" w:customStyle="1" w:styleId="Heading4Char">
    <w:name w:val="Heading 4 Char"/>
    <w:basedOn w:val="DefaultParagraphFont"/>
    <w:link w:val="Heading4"/>
    <w:uiPriority w:val="9"/>
    <w:rsid w:val="004C6379"/>
    <w:rPr>
      <w:rFonts w:ascii="Times New Roman" w:eastAsia="Times New Roman" w:hAnsi="Times New Roman" w:cs="Times New Roman"/>
      <w:b/>
      <w:bCs/>
    </w:rPr>
  </w:style>
  <w:style w:type="character" w:customStyle="1" w:styleId="Heading5Char">
    <w:name w:val="Heading 5 Char"/>
    <w:basedOn w:val="DefaultParagraphFont"/>
    <w:link w:val="Heading5"/>
    <w:uiPriority w:val="9"/>
    <w:semiHidden/>
    <w:rsid w:val="004C6379"/>
    <w:rPr>
      <w:rFonts w:asciiTheme="majorHAnsi" w:eastAsiaTheme="majorEastAsia" w:hAnsiTheme="majorHAnsi" w:cstheme="majorBidi"/>
      <w:color w:val="2F5496" w:themeColor="accent1" w:themeShade="BF"/>
    </w:rPr>
  </w:style>
  <w:style w:type="character" w:styleId="Hyperlink">
    <w:name w:val="Hyperlink"/>
    <w:basedOn w:val="DefaultParagraphFont"/>
    <w:uiPriority w:val="99"/>
    <w:unhideWhenUsed/>
    <w:rsid w:val="004C6379"/>
    <w:rPr>
      <w:color w:val="0000FF"/>
      <w:u w:val="single"/>
    </w:rPr>
  </w:style>
  <w:style w:type="character" w:styleId="FollowedHyperlink">
    <w:name w:val="FollowedHyperlink"/>
    <w:basedOn w:val="DefaultParagraphFont"/>
    <w:uiPriority w:val="99"/>
    <w:semiHidden/>
    <w:unhideWhenUsed/>
    <w:rsid w:val="004C6379"/>
    <w:rPr>
      <w:color w:val="954F72" w:themeColor="followedHyperlink"/>
      <w:u w:val="single"/>
    </w:rPr>
  </w:style>
  <w:style w:type="paragraph" w:styleId="Header">
    <w:name w:val="header"/>
    <w:basedOn w:val="Normal"/>
    <w:link w:val="HeaderChar"/>
    <w:uiPriority w:val="99"/>
    <w:unhideWhenUsed/>
    <w:rsid w:val="008466DD"/>
    <w:pPr>
      <w:tabs>
        <w:tab w:val="center" w:pos="4680"/>
        <w:tab w:val="right" w:pos="9360"/>
      </w:tabs>
    </w:pPr>
  </w:style>
  <w:style w:type="character" w:customStyle="1" w:styleId="HeaderChar">
    <w:name w:val="Header Char"/>
    <w:basedOn w:val="DefaultParagraphFont"/>
    <w:link w:val="Header"/>
    <w:uiPriority w:val="99"/>
    <w:rsid w:val="008466DD"/>
  </w:style>
  <w:style w:type="paragraph" w:styleId="Footer">
    <w:name w:val="footer"/>
    <w:basedOn w:val="Normal"/>
    <w:link w:val="FooterChar"/>
    <w:uiPriority w:val="99"/>
    <w:unhideWhenUsed/>
    <w:rsid w:val="008466DD"/>
    <w:pPr>
      <w:tabs>
        <w:tab w:val="center" w:pos="4680"/>
        <w:tab w:val="right" w:pos="9360"/>
      </w:tabs>
    </w:pPr>
  </w:style>
  <w:style w:type="character" w:customStyle="1" w:styleId="FooterChar">
    <w:name w:val="Footer Char"/>
    <w:basedOn w:val="DefaultParagraphFont"/>
    <w:link w:val="Footer"/>
    <w:uiPriority w:val="99"/>
    <w:rsid w:val="008466DD"/>
  </w:style>
  <w:style w:type="character" w:customStyle="1" w:styleId="Heading2Char">
    <w:name w:val="Heading 2 Char"/>
    <w:basedOn w:val="DefaultParagraphFont"/>
    <w:link w:val="Heading2"/>
    <w:uiPriority w:val="9"/>
    <w:rsid w:val="002753BD"/>
    <w:rPr>
      <w:rFonts w:asciiTheme="majorHAnsi" w:eastAsiaTheme="majorEastAsia" w:hAnsiTheme="majorHAnsi" w:cstheme="majorBidi"/>
      <w:color w:val="2F5496" w:themeColor="accent1" w:themeShade="BF"/>
      <w:sz w:val="26"/>
      <w:szCs w:val="26"/>
    </w:rPr>
  </w:style>
  <w:style w:type="character" w:customStyle="1" w:styleId="apple-tab-span">
    <w:name w:val="apple-tab-span"/>
    <w:basedOn w:val="DefaultParagraphFont"/>
    <w:rsid w:val="002753BD"/>
  </w:style>
  <w:style w:type="character" w:customStyle="1" w:styleId="Heading1Char">
    <w:name w:val="Heading 1 Char"/>
    <w:basedOn w:val="DefaultParagraphFont"/>
    <w:link w:val="Heading1"/>
    <w:uiPriority w:val="9"/>
    <w:rsid w:val="006C32A9"/>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C32A9"/>
    <w:pPr>
      <w:spacing w:before="480" w:line="276" w:lineRule="auto"/>
      <w:outlineLvl w:val="9"/>
    </w:pPr>
    <w:rPr>
      <w:b/>
      <w:bCs/>
      <w:sz w:val="28"/>
      <w:szCs w:val="28"/>
      <w:lang w:val="en-US"/>
    </w:rPr>
  </w:style>
  <w:style w:type="paragraph" w:styleId="TOC2">
    <w:name w:val="toc 2"/>
    <w:basedOn w:val="Normal"/>
    <w:next w:val="Normal"/>
    <w:autoRedefine/>
    <w:uiPriority w:val="39"/>
    <w:unhideWhenUsed/>
    <w:rsid w:val="006C32A9"/>
    <w:pPr>
      <w:spacing w:before="120"/>
      <w:ind w:left="240"/>
    </w:pPr>
    <w:rPr>
      <w:rFonts w:cstheme="minorHAnsi"/>
      <w:b/>
      <w:bCs/>
      <w:sz w:val="22"/>
      <w:szCs w:val="22"/>
    </w:rPr>
  </w:style>
  <w:style w:type="paragraph" w:styleId="TOC1">
    <w:name w:val="toc 1"/>
    <w:basedOn w:val="Normal"/>
    <w:next w:val="Normal"/>
    <w:autoRedefine/>
    <w:uiPriority w:val="39"/>
    <w:unhideWhenUsed/>
    <w:rsid w:val="006C32A9"/>
    <w:pPr>
      <w:spacing w:before="120"/>
    </w:pPr>
    <w:rPr>
      <w:rFonts w:cstheme="minorHAnsi"/>
      <w:b/>
      <w:bCs/>
      <w:i/>
      <w:iCs/>
    </w:rPr>
  </w:style>
  <w:style w:type="paragraph" w:styleId="TOC3">
    <w:name w:val="toc 3"/>
    <w:basedOn w:val="Normal"/>
    <w:next w:val="Normal"/>
    <w:autoRedefine/>
    <w:uiPriority w:val="39"/>
    <w:semiHidden/>
    <w:unhideWhenUsed/>
    <w:rsid w:val="006C32A9"/>
    <w:pPr>
      <w:ind w:left="480"/>
    </w:pPr>
    <w:rPr>
      <w:rFonts w:cstheme="minorHAnsi"/>
      <w:sz w:val="20"/>
      <w:szCs w:val="20"/>
    </w:rPr>
  </w:style>
  <w:style w:type="paragraph" w:styleId="TOC4">
    <w:name w:val="toc 4"/>
    <w:basedOn w:val="Normal"/>
    <w:next w:val="Normal"/>
    <w:autoRedefine/>
    <w:uiPriority w:val="39"/>
    <w:semiHidden/>
    <w:unhideWhenUsed/>
    <w:rsid w:val="006C32A9"/>
    <w:pPr>
      <w:ind w:left="720"/>
    </w:pPr>
    <w:rPr>
      <w:rFonts w:cstheme="minorHAnsi"/>
      <w:sz w:val="20"/>
      <w:szCs w:val="20"/>
    </w:rPr>
  </w:style>
  <w:style w:type="paragraph" w:styleId="TOC5">
    <w:name w:val="toc 5"/>
    <w:basedOn w:val="Normal"/>
    <w:next w:val="Normal"/>
    <w:autoRedefine/>
    <w:uiPriority w:val="39"/>
    <w:semiHidden/>
    <w:unhideWhenUsed/>
    <w:rsid w:val="006C32A9"/>
    <w:pPr>
      <w:ind w:left="960"/>
    </w:pPr>
    <w:rPr>
      <w:rFonts w:cstheme="minorHAnsi"/>
      <w:sz w:val="20"/>
      <w:szCs w:val="20"/>
    </w:rPr>
  </w:style>
  <w:style w:type="paragraph" w:styleId="TOC6">
    <w:name w:val="toc 6"/>
    <w:basedOn w:val="Normal"/>
    <w:next w:val="Normal"/>
    <w:autoRedefine/>
    <w:uiPriority w:val="39"/>
    <w:semiHidden/>
    <w:unhideWhenUsed/>
    <w:rsid w:val="006C32A9"/>
    <w:pPr>
      <w:ind w:left="1200"/>
    </w:pPr>
    <w:rPr>
      <w:rFonts w:cstheme="minorHAnsi"/>
      <w:sz w:val="20"/>
      <w:szCs w:val="20"/>
    </w:rPr>
  </w:style>
  <w:style w:type="paragraph" w:styleId="TOC7">
    <w:name w:val="toc 7"/>
    <w:basedOn w:val="Normal"/>
    <w:next w:val="Normal"/>
    <w:autoRedefine/>
    <w:uiPriority w:val="39"/>
    <w:semiHidden/>
    <w:unhideWhenUsed/>
    <w:rsid w:val="006C32A9"/>
    <w:pPr>
      <w:ind w:left="1440"/>
    </w:pPr>
    <w:rPr>
      <w:rFonts w:cstheme="minorHAnsi"/>
      <w:sz w:val="20"/>
      <w:szCs w:val="20"/>
    </w:rPr>
  </w:style>
  <w:style w:type="paragraph" w:styleId="TOC8">
    <w:name w:val="toc 8"/>
    <w:basedOn w:val="Normal"/>
    <w:next w:val="Normal"/>
    <w:autoRedefine/>
    <w:uiPriority w:val="39"/>
    <w:semiHidden/>
    <w:unhideWhenUsed/>
    <w:rsid w:val="006C32A9"/>
    <w:pPr>
      <w:ind w:left="1680"/>
    </w:pPr>
    <w:rPr>
      <w:rFonts w:cstheme="minorHAnsi"/>
      <w:sz w:val="20"/>
      <w:szCs w:val="20"/>
    </w:rPr>
  </w:style>
  <w:style w:type="paragraph" w:styleId="TOC9">
    <w:name w:val="toc 9"/>
    <w:basedOn w:val="Normal"/>
    <w:next w:val="Normal"/>
    <w:autoRedefine/>
    <w:uiPriority w:val="39"/>
    <w:semiHidden/>
    <w:unhideWhenUsed/>
    <w:rsid w:val="006C32A9"/>
    <w:pPr>
      <w:ind w:left="1920"/>
    </w:pPr>
    <w:rPr>
      <w:rFonts w:cstheme="minorHAnsi"/>
      <w:sz w:val="20"/>
      <w:szCs w:val="20"/>
    </w:rPr>
  </w:style>
  <w:style w:type="character" w:customStyle="1" w:styleId="UnresolvedMention">
    <w:name w:val="Unresolved Mention"/>
    <w:basedOn w:val="DefaultParagraphFont"/>
    <w:uiPriority w:val="99"/>
    <w:semiHidden/>
    <w:unhideWhenUsed/>
    <w:rsid w:val="003A2BE4"/>
    <w:rPr>
      <w:color w:val="605E5C"/>
      <w:shd w:val="clear" w:color="auto" w:fill="E1DFDD"/>
    </w:rPr>
  </w:style>
  <w:style w:type="character" w:customStyle="1" w:styleId="Heading3Char">
    <w:name w:val="Heading 3 Char"/>
    <w:basedOn w:val="DefaultParagraphFont"/>
    <w:link w:val="Heading3"/>
    <w:uiPriority w:val="9"/>
    <w:rsid w:val="005115C0"/>
    <w:rPr>
      <w:rFonts w:asciiTheme="majorHAnsi" w:eastAsiaTheme="majorEastAsia" w:hAnsiTheme="majorHAnsi" w:cstheme="majorBidi"/>
      <w:color w:val="1F3763" w:themeColor="accent1" w:themeShade="7F"/>
    </w:rPr>
  </w:style>
  <w:style w:type="character" w:styleId="Strong">
    <w:name w:val="Strong"/>
    <w:basedOn w:val="DefaultParagraphFont"/>
    <w:uiPriority w:val="22"/>
    <w:qFormat/>
    <w:rsid w:val="004933ED"/>
    <w:rPr>
      <w:b/>
      <w:bCs/>
    </w:rPr>
  </w:style>
  <w:style w:type="character" w:styleId="Emphasis">
    <w:name w:val="Emphasis"/>
    <w:basedOn w:val="DefaultParagraphFont"/>
    <w:uiPriority w:val="20"/>
    <w:qFormat/>
    <w:rsid w:val="004933ED"/>
    <w:rPr>
      <w:i/>
      <w:iCs/>
    </w:rPr>
  </w:style>
  <w:style w:type="paragraph" w:customStyle="1" w:styleId="Default">
    <w:name w:val="Default"/>
    <w:rsid w:val="008C20FC"/>
    <w:pPr>
      <w:autoSpaceDE w:val="0"/>
      <w:autoSpaceDN w:val="0"/>
      <w:adjustRightInd w:val="0"/>
    </w:pPr>
    <w:rPr>
      <w:rFonts w:ascii="Arial" w:hAnsi="Arial" w:cs="Arial"/>
      <w:color w:val="000000"/>
      <w:lang w:eastAsia="ja-JP" w:bidi="ks-Deva"/>
    </w:rPr>
  </w:style>
  <w:style w:type="table" w:customStyle="1" w:styleId="LightList-Accent11">
    <w:name w:val="Light List - Accent 11"/>
    <w:basedOn w:val="TableNormal"/>
    <w:uiPriority w:val="61"/>
    <w:rsid w:val="008C20FC"/>
    <w:rPr>
      <w:rFonts w:eastAsia="MS Mincho"/>
      <w:sz w:val="22"/>
      <w:szCs w:val="22"/>
      <w:lang w:eastAsia="ja-JP"/>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csgPartIIIHeading2">
    <w:name w:val="csg Part III Heading 2"/>
    <w:basedOn w:val="Heading1"/>
    <w:uiPriority w:val="99"/>
    <w:qFormat/>
    <w:rsid w:val="000A296D"/>
    <w:pPr>
      <w:numPr>
        <w:numId w:val="13"/>
      </w:numPr>
      <w:spacing w:before="480" w:line="276" w:lineRule="auto"/>
    </w:pPr>
    <w:rPr>
      <w:rFonts w:ascii="Helvetica" w:eastAsia="Times New Roman" w:hAnsi="Helvetica" w:cs="Arial"/>
      <w:b/>
      <w:bCs/>
      <w:color w:val="005ABB"/>
      <w:szCs w:val="28"/>
      <w:lang w:eastAsia="ja-JP"/>
    </w:rPr>
  </w:style>
  <w:style w:type="paragraph" w:customStyle="1" w:styleId="MarginText">
    <w:name w:val="Margin Text"/>
    <w:basedOn w:val="Normal"/>
    <w:link w:val="MarginTextChar"/>
    <w:rsid w:val="00F81419"/>
    <w:pPr>
      <w:adjustRightInd w:val="0"/>
      <w:spacing w:after="240"/>
      <w:jc w:val="both"/>
    </w:pPr>
    <w:rPr>
      <w:rFonts w:ascii="Arial" w:eastAsia="STZhongsong" w:hAnsi="Arial"/>
      <w:sz w:val="22"/>
      <w:szCs w:val="20"/>
      <w:lang w:eastAsia="zh-CN"/>
    </w:rPr>
  </w:style>
  <w:style w:type="character" w:customStyle="1" w:styleId="MarginTextChar">
    <w:name w:val="Margin Text Char"/>
    <w:link w:val="MarginText"/>
    <w:rsid w:val="00F81419"/>
    <w:rPr>
      <w:rFonts w:ascii="Arial" w:eastAsia="STZhongsong" w:hAnsi="Arial" w:cs="Times New Roman"/>
      <w:sz w:val="22"/>
      <w:szCs w:val="20"/>
      <w:lang w:eastAsia="zh-CN"/>
    </w:rPr>
  </w:style>
  <w:style w:type="paragraph" w:customStyle="1" w:styleId="gem-c-lead-paragraph">
    <w:name w:val="gem-c-lead-paragraph"/>
    <w:basedOn w:val="Normal"/>
    <w:rsid w:val="00DD2625"/>
    <w:pPr>
      <w:spacing w:before="100" w:beforeAutospacing="1" w:after="100" w:afterAutospacing="1"/>
    </w:pPr>
  </w:style>
  <w:style w:type="paragraph" w:customStyle="1" w:styleId="FFWLevel1">
    <w:name w:val="FFW Level 1"/>
    <w:basedOn w:val="Normal"/>
    <w:next w:val="FFWLevel2"/>
    <w:qFormat/>
    <w:locked/>
    <w:rsid w:val="00EF7D67"/>
    <w:pPr>
      <w:keepNext/>
      <w:numPr>
        <w:numId w:val="36"/>
      </w:numPr>
      <w:spacing w:before="240" w:line="260" w:lineRule="atLeast"/>
      <w:jc w:val="both"/>
    </w:pPr>
    <w:rPr>
      <w:rFonts w:ascii="Arial" w:hAnsi="Arial" w:cs="Arial"/>
      <w:b/>
      <w:sz w:val="20"/>
      <w:lang w:eastAsia="fr-FR"/>
    </w:rPr>
  </w:style>
  <w:style w:type="paragraph" w:customStyle="1" w:styleId="FFWLevel2">
    <w:name w:val="FFW Level 2"/>
    <w:basedOn w:val="Normal"/>
    <w:qFormat/>
    <w:locked/>
    <w:rsid w:val="00EF7D67"/>
    <w:pPr>
      <w:numPr>
        <w:ilvl w:val="1"/>
        <w:numId w:val="36"/>
      </w:numPr>
      <w:spacing w:before="240" w:line="260" w:lineRule="atLeast"/>
      <w:jc w:val="both"/>
    </w:pPr>
    <w:rPr>
      <w:rFonts w:ascii="Arial" w:hAnsi="Arial" w:cs="Arial"/>
      <w:sz w:val="20"/>
      <w:lang w:eastAsia="fr-FR"/>
    </w:rPr>
  </w:style>
  <w:style w:type="paragraph" w:customStyle="1" w:styleId="FFWLevel4">
    <w:name w:val="FFW Level 4"/>
    <w:basedOn w:val="Normal"/>
    <w:link w:val="FFWLevel4Char"/>
    <w:qFormat/>
    <w:locked/>
    <w:rsid w:val="00EF7D67"/>
    <w:pPr>
      <w:numPr>
        <w:ilvl w:val="3"/>
        <w:numId w:val="36"/>
      </w:numPr>
      <w:spacing w:before="240" w:line="260" w:lineRule="atLeast"/>
      <w:jc w:val="both"/>
    </w:pPr>
    <w:rPr>
      <w:rFonts w:ascii="Arial" w:hAnsi="Arial" w:cs="Arial"/>
      <w:sz w:val="20"/>
      <w:lang w:eastAsia="fr-FR"/>
    </w:rPr>
  </w:style>
  <w:style w:type="paragraph" w:customStyle="1" w:styleId="FFWLevel5">
    <w:name w:val="FFW Level 5"/>
    <w:basedOn w:val="Normal"/>
    <w:qFormat/>
    <w:locked/>
    <w:rsid w:val="00EF7D67"/>
    <w:pPr>
      <w:numPr>
        <w:ilvl w:val="4"/>
        <w:numId w:val="36"/>
      </w:numPr>
      <w:spacing w:before="240" w:line="260" w:lineRule="atLeast"/>
      <w:jc w:val="both"/>
    </w:pPr>
    <w:rPr>
      <w:rFonts w:ascii="Arial" w:hAnsi="Arial" w:cs="Arial"/>
      <w:sz w:val="20"/>
      <w:lang w:eastAsia="fr-FR"/>
    </w:rPr>
  </w:style>
  <w:style w:type="paragraph" w:customStyle="1" w:styleId="FFWLevel6">
    <w:name w:val="FFW Level 6"/>
    <w:basedOn w:val="Normal"/>
    <w:qFormat/>
    <w:locked/>
    <w:rsid w:val="00EF7D67"/>
    <w:pPr>
      <w:numPr>
        <w:ilvl w:val="5"/>
        <w:numId w:val="36"/>
      </w:numPr>
      <w:spacing w:before="240" w:line="260" w:lineRule="atLeast"/>
      <w:jc w:val="both"/>
    </w:pPr>
    <w:rPr>
      <w:rFonts w:ascii="Arial" w:hAnsi="Arial" w:cs="Arial"/>
      <w:sz w:val="20"/>
      <w:lang w:eastAsia="fr-FR"/>
    </w:rPr>
  </w:style>
  <w:style w:type="character" w:customStyle="1" w:styleId="sr-only">
    <w:name w:val="sr-only"/>
    <w:basedOn w:val="DefaultParagraphFont"/>
    <w:rsid w:val="00683CD4"/>
  </w:style>
  <w:style w:type="paragraph" w:customStyle="1" w:styleId="dropdown">
    <w:name w:val="dropdown"/>
    <w:basedOn w:val="Normal"/>
    <w:rsid w:val="00683CD4"/>
    <w:pPr>
      <w:spacing w:before="100" w:beforeAutospacing="1" w:after="100" w:afterAutospacing="1"/>
    </w:pPr>
  </w:style>
  <w:style w:type="paragraph" w:customStyle="1" w:styleId="mobile-link">
    <w:name w:val="mobile-link"/>
    <w:basedOn w:val="Normal"/>
    <w:rsid w:val="00683CD4"/>
    <w:pPr>
      <w:spacing w:before="100" w:beforeAutospacing="1" w:after="100" w:afterAutospacing="1"/>
    </w:pPr>
  </w:style>
  <w:style w:type="paragraph" w:customStyle="1" w:styleId="animate-in">
    <w:name w:val="animate-in"/>
    <w:basedOn w:val="Normal"/>
    <w:rsid w:val="00683CD4"/>
    <w:pPr>
      <w:spacing w:before="100" w:beforeAutospacing="1" w:after="100" w:afterAutospacing="1"/>
    </w:pPr>
  </w:style>
  <w:style w:type="character" w:customStyle="1" w:styleId="cmsbreadcrumbscurrentitem">
    <w:name w:val="cmsbreadcrumbscurrentitem"/>
    <w:basedOn w:val="DefaultParagraphFont"/>
    <w:rsid w:val="00683CD4"/>
  </w:style>
  <w:style w:type="paragraph" w:customStyle="1" w:styleId="copy">
    <w:name w:val="copy"/>
    <w:basedOn w:val="Normal"/>
    <w:rsid w:val="00FE5349"/>
    <w:pPr>
      <w:spacing w:before="100" w:beforeAutospacing="1" w:after="100" w:afterAutospacing="1"/>
    </w:pPr>
  </w:style>
  <w:style w:type="table" w:customStyle="1" w:styleId="TableGrid1">
    <w:name w:val="Table Grid1"/>
    <w:basedOn w:val="TableNormal"/>
    <w:next w:val="TableGrid"/>
    <w:uiPriority w:val="39"/>
    <w:rsid w:val="00906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FWLevel3">
    <w:name w:val="FFW Level 3"/>
    <w:basedOn w:val="Normal"/>
    <w:qFormat/>
    <w:locked/>
    <w:rsid w:val="00A8645A"/>
    <w:pPr>
      <w:tabs>
        <w:tab w:val="num" w:pos="794"/>
      </w:tabs>
      <w:spacing w:before="240" w:line="260" w:lineRule="atLeast"/>
      <w:ind w:left="794" w:hanging="794"/>
      <w:jc w:val="both"/>
    </w:pPr>
    <w:rPr>
      <w:rFonts w:ascii="Arial" w:hAnsi="Arial" w:cs="Arial"/>
      <w:sz w:val="20"/>
      <w:lang w:eastAsia="fr-FR"/>
    </w:rPr>
  </w:style>
  <w:style w:type="paragraph" w:customStyle="1" w:styleId="FFWBody2">
    <w:name w:val="FFW Body 2"/>
    <w:basedOn w:val="Normal"/>
    <w:locked/>
    <w:rsid w:val="00A8645A"/>
    <w:pPr>
      <w:spacing w:before="240" w:line="260" w:lineRule="atLeast"/>
      <w:ind w:left="794"/>
      <w:jc w:val="both"/>
    </w:pPr>
    <w:rPr>
      <w:rFonts w:ascii="Arial" w:hAnsi="Arial" w:cs="Arial"/>
      <w:sz w:val="20"/>
      <w:lang w:eastAsia="fr-FR"/>
    </w:rPr>
  </w:style>
  <w:style w:type="table" w:customStyle="1" w:styleId="GridTable1Light1">
    <w:name w:val="Grid Table 1 Light1"/>
    <w:basedOn w:val="TableNormal"/>
    <w:uiPriority w:val="46"/>
    <w:rsid w:val="00A8645A"/>
    <w:rPr>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FWLevel4Char">
    <w:name w:val="FFW Level 4 Char"/>
    <w:link w:val="FFWLevel4"/>
    <w:locked/>
    <w:rsid w:val="0066553D"/>
    <w:rPr>
      <w:rFonts w:ascii="Arial" w:eastAsia="Times New Roman" w:hAnsi="Arial" w:cs="Arial"/>
      <w:sz w:val="20"/>
      <w:lang w:eastAsia="fr-FR"/>
    </w:rPr>
  </w:style>
  <w:style w:type="table" w:customStyle="1" w:styleId="GridTable6Colorful1">
    <w:name w:val="Grid Table 6 Colorful1"/>
    <w:basedOn w:val="TableNormal"/>
    <w:uiPriority w:val="51"/>
    <w:rsid w:val="004E72AA"/>
    <w:rPr>
      <w:color w:val="000000" w:themeColor="text1"/>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000000"/>
      <w:sz w:val="22"/>
      <w:szCs w:val="22"/>
    </w:rPr>
    <w:tblPr>
      <w:tblStyleRowBandSize w:val="1"/>
      <w:tblStyleColBandSize w:val="1"/>
    </w:tblPr>
  </w:style>
  <w:style w:type="table" w:customStyle="1" w:styleId="a0">
    <w:basedOn w:val="TableNormal"/>
    <w:rPr>
      <w:color w:val="000000"/>
      <w:sz w:val="22"/>
      <w:szCs w:val="22"/>
    </w:rPr>
    <w:tblPr>
      <w:tblStyleRowBandSize w:val="1"/>
      <w:tblStyleColBandSize w:val="1"/>
    </w:tblPr>
  </w:style>
  <w:style w:type="table" w:customStyle="1" w:styleId="a1">
    <w:basedOn w:val="TableNormal"/>
    <w:rPr>
      <w:color w:val="000000"/>
      <w:sz w:val="22"/>
      <w:szCs w:val="22"/>
    </w:rPr>
    <w:tblPr>
      <w:tblStyleRowBandSize w:val="1"/>
      <w:tblStyleColBandSize w:val="1"/>
    </w:tblPr>
  </w:style>
  <w:style w:type="table" w:customStyle="1" w:styleId="a2">
    <w:basedOn w:val="TableNormal"/>
    <w:rPr>
      <w:color w:val="000000"/>
      <w:sz w:val="22"/>
      <w:szCs w:val="22"/>
    </w:rPr>
    <w:tblPr>
      <w:tblStyleRowBandSize w:val="1"/>
      <w:tblStyleColBandSize w:val="1"/>
    </w:tblPr>
  </w:style>
  <w:style w:type="table" w:customStyle="1" w:styleId="a3">
    <w:basedOn w:val="TableNormal"/>
    <w:rPr>
      <w:color w:val="000000"/>
      <w:sz w:val="22"/>
      <w:szCs w:val="22"/>
    </w:rPr>
    <w:tblPr>
      <w:tblStyleRowBandSize w:val="1"/>
      <w:tblStyleColBandSize w:val="1"/>
    </w:tblPr>
  </w:style>
  <w:style w:type="table" w:customStyle="1" w:styleId="a4">
    <w:basedOn w:val="TableNormal"/>
    <w:rPr>
      <w:color w:val="000000"/>
      <w:sz w:val="22"/>
      <w:szCs w:val="22"/>
    </w:rPr>
    <w:tblPr>
      <w:tblStyleRowBandSize w:val="1"/>
      <w:tblStyleColBandSize w:val="1"/>
    </w:tblPr>
  </w:style>
  <w:style w:type="table" w:customStyle="1" w:styleId="a5">
    <w:basedOn w:val="TableNormal"/>
    <w:rPr>
      <w:color w:val="000000"/>
      <w:sz w:val="22"/>
      <w:szCs w:val="22"/>
    </w:rPr>
    <w:tblPr>
      <w:tblStyleRowBandSize w:val="1"/>
      <w:tblStyleColBandSize w:val="1"/>
    </w:tblPr>
  </w:style>
  <w:style w:type="table" w:customStyle="1" w:styleId="a6">
    <w:basedOn w:val="TableNormal"/>
    <w:rPr>
      <w:color w:val="000000"/>
      <w:sz w:val="22"/>
      <w:szCs w:val="22"/>
    </w:rPr>
    <w:tblPr>
      <w:tblStyleRowBandSize w:val="1"/>
      <w:tblStyleColBandSize w:val="1"/>
    </w:tblPr>
  </w:style>
  <w:style w:type="table" w:customStyle="1" w:styleId="a7">
    <w:basedOn w:val="TableNormal"/>
    <w:rPr>
      <w:color w:val="000000"/>
      <w:sz w:val="22"/>
      <w:szCs w:val="22"/>
    </w:rPr>
    <w:tblPr>
      <w:tblStyleRowBandSize w:val="1"/>
      <w:tblStyleColBandSize w:val="1"/>
    </w:tblPr>
  </w:style>
  <w:style w:type="table" w:customStyle="1" w:styleId="a8">
    <w:basedOn w:val="TableNormal"/>
    <w:rPr>
      <w:color w:val="000000"/>
      <w:sz w:val="22"/>
      <w:szCs w:val="22"/>
    </w:rPr>
    <w:tblPr>
      <w:tblStyleRowBandSize w:val="1"/>
      <w:tblStyleColBandSize w:val="1"/>
    </w:tblPr>
  </w:style>
  <w:style w:type="table" w:customStyle="1" w:styleId="a9">
    <w:basedOn w:val="TableNormal"/>
    <w:rPr>
      <w:color w:val="000000"/>
      <w:sz w:val="22"/>
      <w:szCs w:val="22"/>
    </w:rPr>
    <w:tblPr>
      <w:tblStyleRowBandSize w:val="1"/>
      <w:tblStyleColBandSize w:val="1"/>
    </w:tblPr>
  </w:style>
  <w:style w:type="table" w:customStyle="1" w:styleId="aa">
    <w:basedOn w:val="TableNormal"/>
    <w:rPr>
      <w:color w:val="000000"/>
      <w:sz w:val="22"/>
      <w:szCs w:val="22"/>
    </w:rPr>
    <w:tblPr>
      <w:tblStyleRowBandSize w:val="1"/>
      <w:tblStyleColBandSize w:val="1"/>
    </w:tblPr>
  </w:style>
  <w:style w:type="table" w:customStyle="1" w:styleId="ab">
    <w:basedOn w:val="TableNormal"/>
    <w:rPr>
      <w:color w:val="000000"/>
      <w:sz w:val="22"/>
      <w:szCs w:val="22"/>
    </w:rPr>
    <w:tblPr>
      <w:tblStyleRowBandSize w:val="1"/>
      <w:tblStyleColBandSize w:val="1"/>
    </w:tblPr>
  </w:style>
  <w:style w:type="table" w:customStyle="1" w:styleId="ac">
    <w:basedOn w:val="TableNormal"/>
    <w:rPr>
      <w:color w:val="000000"/>
      <w:sz w:val="22"/>
      <w:szCs w:val="22"/>
    </w:rPr>
    <w:tblPr>
      <w:tblStyleRowBandSize w:val="1"/>
      <w:tblStyleColBandSize w:val="1"/>
    </w:tblPr>
  </w:style>
  <w:style w:type="table" w:customStyle="1" w:styleId="ad">
    <w:basedOn w:val="TableNormal"/>
    <w:rPr>
      <w:color w:val="000000"/>
      <w:sz w:val="22"/>
      <w:szCs w:val="22"/>
    </w:rPr>
    <w:tblPr>
      <w:tblStyleRowBandSize w:val="1"/>
      <w:tblStyleColBandSize w:val="1"/>
    </w:tblPr>
  </w:style>
  <w:style w:type="table" w:customStyle="1" w:styleId="ae">
    <w:basedOn w:val="TableNormal"/>
    <w:rPr>
      <w:color w:val="000000"/>
      <w:sz w:val="22"/>
      <w:szCs w:val="22"/>
    </w:rPr>
    <w:tblPr>
      <w:tblStyleRowBandSize w:val="1"/>
      <w:tblStyleColBandSize w:val="1"/>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rPr>
      <w:color w:val="000000"/>
      <w:sz w:val="22"/>
      <w:szCs w:val="22"/>
    </w:rPr>
    <w:tblPr>
      <w:tblStyleRowBandSize w:val="1"/>
      <w:tblStyleColBandSize w:val="1"/>
    </w:tblPr>
  </w:style>
  <w:style w:type="table" w:customStyle="1" w:styleId="af1">
    <w:basedOn w:val="TableNormal"/>
    <w:rPr>
      <w:color w:val="000000"/>
      <w:sz w:val="22"/>
      <w:szCs w:val="22"/>
    </w:rPr>
    <w:tblPr>
      <w:tblStyleRowBandSize w:val="1"/>
      <w:tblStyleColBandSize w:val="1"/>
    </w:tblPr>
  </w:style>
  <w:style w:type="table" w:customStyle="1" w:styleId="af2">
    <w:basedOn w:val="TableNormal"/>
    <w:rPr>
      <w:color w:val="000000"/>
      <w:sz w:val="22"/>
      <w:szCs w:val="22"/>
    </w:rPr>
    <w:tblPr>
      <w:tblStyleRowBandSize w:val="1"/>
      <w:tblStyleColBandSize w:val="1"/>
    </w:tblPr>
  </w:style>
  <w:style w:type="table" w:customStyle="1" w:styleId="af3">
    <w:basedOn w:val="TableNormal"/>
    <w:rPr>
      <w:color w:val="000000"/>
      <w:sz w:val="22"/>
      <w:szCs w:val="22"/>
    </w:rPr>
    <w:tblPr>
      <w:tblStyleRowBandSize w:val="1"/>
      <w:tblStyleColBandSize w:val="1"/>
    </w:tblPr>
  </w:style>
  <w:style w:type="table" w:customStyle="1" w:styleId="af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a">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b">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c">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d">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e">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a">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b">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c">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d">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e">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a">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b">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c">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d">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e">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rPr>
      <w:color w:val="000000"/>
      <w:sz w:val="22"/>
      <w:szCs w:val="22"/>
    </w:rPr>
    <w:tblPr>
      <w:tblStyleRowBandSize w:val="1"/>
      <w:tblStyleColBandSize w:val="1"/>
    </w:tblPr>
  </w:style>
  <w:style w:type="table" w:customStyle="1" w:styleId="affff6">
    <w:basedOn w:val="TableNormal"/>
    <w:rPr>
      <w:color w:val="000000"/>
      <w:sz w:val="22"/>
      <w:szCs w:val="22"/>
    </w:rPr>
    <w:tblPr>
      <w:tblStyleRowBandSize w:val="1"/>
      <w:tblStyleColBandSize w:val="1"/>
    </w:tblPr>
  </w:style>
  <w:style w:type="table" w:customStyle="1" w:styleId="affff7">
    <w:basedOn w:val="TableNormal"/>
    <w:rPr>
      <w:color w:val="000000"/>
      <w:sz w:val="22"/>
      <w:szCs w:val="22"/>
    </w:rPr>
    <w:tblPr>
      <w:tblStyleRowBandSize w:val="1"/>
      <w:tblStyleColBandSize w:val="1"/>
    </w:tblPr>
  </w:style>
  <w:style w:type="table" w:customStyle="1" w:styleId="affff8">
    <w:basedOn w:val="TableNormal"/>
    <w:rPr>
      <w:color w:val="000000"/>
      <w:sz w:val="22"/>
      <w:szCs w:val="22"/>
    </w:rPr>
    <w:tblPr>
      <w:tblStyleRowBandSize w:val="1"/>
      <w:tblStyleColBandSize w:val="1"/>
    </w:tblPr>
  </w:style>
  <w:style w:type="table" w:customStyle="1" w:styleId="affff9">
    <w:basedOn w:val="TableNormal"/>
    <w:rPr>
      <w:color w:val="000000"/>
      <w:sz w:val="22"/>
      <w:szCs w:val="22"/>
    </w:rPr>
    <w:tblPr>
      <w:tblStyleRowBandSize w:val="1"/>
      <w:tblStyleColBandSize w:val="1"/>
    </w:tblPr>
  </w:style>
  <w:style w:type="table" w:customStyle="1" w:styleId="affffa">
    <w:basedOn w:val="TableNormal"/>
    <w:rPr>
      <w:color w:val="000000"/>
      <w:sz w:val="22"/>
      <w:szCs w:val="22"/>
    </w:rPr>
    <w:tblPr>
      <w:tblStyleRowBandSize w:val="1"/>
      <w:tblStyleColBandSize w:val="1"/>
    </w:tblPr>
  </w:style>
  <w:style w:type="paragraph" w:customStyle="1" w:styleId="FFWBody6">
    <w:name w:val="FFW Body 6"/>
    <w:basedOn w:val="Normal"/>
    <w:locked/>
    <w:rsid w:val="007E13E7"/>
    <w:pPr>
      <w:spacing w:before="240" w:line="260" w:lineRule="atLeast"/>
      <w:ind w:left="3175"/>
      <w:jc w:val="both"/>
    </w:pPr>
    <w:rPr>
      <w:rFonts w:ascii="Arial" w:hAnsi="Arial" w:cs="Arial"/>
      <w:sz w:val="20"/>
      <w:lang w:eastAsia="fr-FR"/>
    </w:rPr>
  </w:style>
  <w:style w:type="paragraph" w:customStyle="1" w:styleId="FFWDefinitionLevel1">
    <w:name w:val="FFW Definition Level 1"/>
    <w:basedOn w:val="Normal"/>
    <w:locked/>
    <w:rsid w:val="007E13E7"/>
    <w:pPr>
      <w:numPr>
        <w:numId w:val="91"/>
      </w:numPr>
      <w:spacing w:before="240" w:line="260" w:lineRule="atLeast"/>
      <w:jc w:val="both"/>
    </w:pPr>
    <w:rPr>
      <w:rFonts w:ascii="Arial" w:hAnsi="Arial" w:cs="Arial"/>
      <w:sz w:val="20"/>
      <w:lang w:eastAsia="fr-FR"/>
    </w:rPr>
  </w:style>
  <w:style w:type="paragraph" w:customStyle="1" w:styleId="FFWDefinitionLevel2">
    <w:name w:val="FFW Definition Level 2"/>
    <w:basedOn w:val="Normal"/>
    <w:locked/>
    <w:rsid w:val="007E13E7"/>
    <w:pPr>
      <w:numPr>
        <w:ilvl w:val="1"/>
        <w:numId w:val="91"/>
      </w:numPr>
      <w:spacing w:before="240" w:line="260" w:lineRule="atLeast"/>
      <w:jc w:val="both"/>
    </w:pPr>
    <w:rPr>
      <w:rFonts w:ascii="Arial" w:hAnsi="Arial" w:cs="Arial"/>
      <w:sz w:val="20"/>
      <w:lang w:eastAsia="fr-FR"/>
    </w:rPr>
  </w:style>
  <w:style w:type="character" w:styleId="PageNumber">
    <w:name w:val="page number"/>
    <w:uiPriority w:val="99"/>
    <w:semiHidden/>
    <w:unhideWhenUsed/>
    <w:rsid w:val="009C0DB6"/>
    <w:rPr>
      <w:rFonts w:ascii="Arial" w:hAnsi="Arial" w:cs="Times New Roman"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8270109">
      <w:bodyDiv w:val="1"/>
      <w:marLeft w:val="0"/>
      <w:marRight w:val="0"/>
      <w:marTop w:val="0"/>
      <w:marBottom w:val="0"/>
      <w:divBdr>
        <w:top w:val="none" w:sz="0" w:space="0" w:color="auto"/>
        <w:left w:val="none" w:sz="0" w:space="0" w:color="auto"/>
        <w:bottom w:val="none" w:sz="0" w:space="0" w:color="auto"/>
        <w:right w:val="none" w:sz="0" w:space="0" w:color="auto"/>
      </w:divBdr>
    </w:div>
    <w:div w:id="1792437343">
      <w:bodyDiv w:val="1"/>
      <w:marLeft w:val="0"/>
      <w:marRight w:val="0"/>
      <w:marTop w:val="0"/>
      <w:marBottom w:val="0"/>
      <w:divBdr>
        <w:top w:val="none" w:sz="0" w:space="0" w:color="auto"/>
        <w:left w:val="none" w:sz="0" w:space="0" w:color="auto"/>
        <w:bottom w:val="none" w:sz="0" w:space="0" w:color="auto"/>
        <w:right w:val="none" w:sz="0" w:space="0" w:color="auto"/>
      </w:divBdr>
    </w:div>
    <w:div w:id="1912958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oneyandmentalhealth.org/wp-content/uploads/2019/06/Mental-Health-Accessible-standards-summary.pdf"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government/publications/digital-economy-act-2017-part-5-codes-of-practice/code-of-practice-for-public-authorities-disclosing-information-under-chapters-1-3-and-4-public-service-delivery-debt-and-fraud-of-part-5-of-the-di"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rotect-eu.mimecast.com/s/7S4fClORASqr8kXcyEF3s?domain=gov.uk"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gov.uk/government/publications/corporate-covenant-pledge" TargetMode="External"/><Relationship Id="rId4" Type="http://schemas.openxmlformats.org/officeDocument/2006/relationships/webSettings" Target="webSettings.xml"/><Relationship Id="rId9" Type="http://schemas.openxmlformats.org/officeDocument/2006/relationships/hyperlink" Target="https://www.gov.uk/government/collections/disability-confident-campaig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32</Pages>
  <Words>13036</Words>
  <Characters>74307</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Lee Edmonds1</cp:lastModifiedBy>
  <cp:revision>12</cp:revision>
  <dcterms:created xsi:type="dcterms:W3CDTF">2020-03-13T12:00:00Z</dcterms:created>
  <dcterms:modified xsi:type="dcterms:W3CDTF">2020-03-17T19:45:00Z</dcterms:modified>
</cp:coreProperties>
</file>